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A0343">
      <w:pPr>
        <w:widowControl/>
        <w:shd w:val="clear" w:color="auto" w:fill="FFFFFF"/>
        <w:spacing w:line="600" w:lineRule="exact"/>
        <w:jc w:val="center"/>
        <w:rPr>
          <w:rFonts w:hint="eastAsia" w:ascii="方正小标宋简体" w:hAnsi="方正小标宋简体" w:eastAsia="方正小标宋简体" w:cs="方正小标宋简体"/>
          <w:b/>
          <w:bCs/>
          <w:color w:val="auto"/>
          <w:kern w:val="0"/>
          <w:sz w:val="44"/>
          <w:szCs w:val="44"/>
          <w:shd w:val="clear" w:color="auto" w:fill="FFFFFF"/>
          <w:lang w:bidi="ar"/>
        </w:rPr>
      </w:pPr>
      <w:r>
        <w:rPr>
          <w:rFonts w:hint="eastAsia" w:ascii="方正小标宋简体" w:hAnsi="方正小标宋简体" w:eastAsia="方正小标宋简体" w:cs="方正小标宋简体"/>
          <w:b/>
          <w:bCs/>
          <w:color w:val="auto"/>
          <w:kern w:val="0"/>
          <w:sz w:val="44"/>
          <w:szCs w:val="44"/>
          <w:shd w:val="clear" w:color="auto" w:fill="FFFFFF"/>
          <w:lang w:eastAsia="zh-CN" w:bidi="ar"/>
        </w:rPr>
        <w:t>南充市顺庆区</w:t>
      </w:r>
      <w:r>
        <w:rPr>
          <w:rFonts w:hint="eastAsia" w:ascii="方正小标宋简体" w:hAnsi="方正小标宋简体" w:eastAsia="方正小标宋简体" w:cs="方正小标宋简体"/>
          <w:b/>
          <w:bCs/>
          <w:color w:val="auto"/>
          <w:kern w:val="0"/>
          <w:sz w:val="44"/>
          <w:szCs w:val="44"/>
          <w:shd w:val="clear" w:color="auto" w:fill="FFFFFF"/>
          <w:lang w:bidi="ar"/>
        </w:rPr>
        <w:t>公开考核招聘</w:t>
      </w:r>
      <w:r>
        <w:rPr>
          <w:rFonts w:hint="eastAsia" w:ascii="方正小标宋简体" w:hAnsi="方正小标宋简体" w:eastAsia="方正小标宋简体" w:cs="方正小标宋简体"/>
          <w:b/>
          <w:bCs/>
          <w:color w:val="auto"/>
          <w:kern w:val="0"/>
          <w:sz w:val="44"/>
          <w:szCs w:val="44"/>
          <w:shd w:val="clear" w:color="auto" w:fill="FFFFFF"/>
          <w:lang w:eastAsia="zh-CN" w:bidi="ar"/>
        </w:rPr>
        <w:t>2026年</w:t>
      </w:r>
      <w:r>
        <w:rPr>
          <w:rFonts w:hint="eastAsia" w:ascii="方正小标宋简体" w:hAnsi="方正小标宋简体" w:eastAsia="方正小标宋简体" w:cs="方正小标宋简体"/>
          <w:b/>
          <w:bCs/>
          <w:color w:val="auto"/>
          <w:kern w:val="0"/>
          <w:sz w:val="44"/>
          <w:szCs w:val="44"/>
          <w:shd w:val="clear" w:color="auto" w:fill="FFFFFF"/>
          <w:lang w:bidi="ar"/>
        </w:rPr>
        <w:t>毕业</w:t>
      </w:r>
    </w:p>
    <w:p w14:paraId="06975E54">
      <w:pPr>
        <w:widowControl/>
        <w:shd w:val="clear" w:color="auto" w:fill="FFFFFF"/>
        <w:spacing w:line="600" w:lineRule="exact"/>
        <w:jc w:val="center"/>
        <w:rPr>
          <w:rFonts w:hint="eastAsia" w:ascii="方正小标宋简体" w:hAnsi="方正小标宋简体" w:eastAsia="方正小标宋简体" w:cs="方正小标宋简体"/>
          <w:b/>
          <w:bCs/>
          <w:color w:val="auto"/>
          <w:sz w:val="44"/>
          <w:szCs w:val="44"/>
          <w:lang w:eastAsia="zh-CN"/>
        </w:rPr>
      </w:pPr>
      <w:r>
        <w:rPr>
          <w:rFonts w:hint="eastAsia" w:ascii="方正小标宋简体" w:hAnsi="方正小标宋简体" w:eastAsia="方正小标宋简体" w:cs="方正小标宋简体"/>
          <w:b/>
          <w:bCs/>
          <w:color w:val="auto"/>
          <w:kern w:val="0"/>
          <w:sz w:val="44"/>
          <w:szCs w:val="44"/>
          <w:shd w:val="clear" w:color="auto" w:fill="FFFFFF"/>
          <w:lang w:bidi="ar"/>
        </w:rPr>
        <w:t>研究生和部属公费师范生的</w:t>
      </w:r>
      <w:r>
        <w:rPr>
          <w:rFonts w:hint="eastAsia" w:ascii="方正小标宋简体" w:hAnsi="方正小标宋简体" w:eastAsia="方正小标宋简体" w:cs="方正小标宋简体"/>
          <w:b/>
          <w:bCs/>
          <w:color w:val="auto"/>
          <w:kern w:val="0"/>
          <w:sz w:val="44"/>
          <w:szCs w:val="44"/>
          <w:shd w:val="clear" w:color="auto" w:fill="FFFFFF"/>
          <w:lang w:eastAsia="zh-CN" w:bidi="ar"/>
        </w:rPr>
        <w:t>公告</w:t>
      </w:r>
    </w:p>
    <w:p w14:paraId="1155AFD6">
      <w:pPr>
        <w:widowControl/>
        <w:shd w:val="clear" w:color="auto" w:fill="FFFFFF"/>
        <w:spacing w:line="560" w:lineRule="exact"/>
        <w:jc w:val="left"/>
        <w:rPr>
          <w:rFonts w:hint="default" w:ascii="Times New Roman" w:hAnsi="Times New Roman" w:eastAsia="方正仿宋简体" w:cs="Times New Roman"/>
          <w:b/>
          <w:bCs/>
          <w:color w:val="auto"/>
          <w:kern w:val="0"/>
          <w:sz w:val="30"/>
          <w:szCs w:val="32"/>
          <w:shd w:val="clear" w:color="auto" w:fill="FFFFFF"/>
          <w:lang w:bidi="ar"/>
        </w:rPr>
      </w:pPr>
      <w:r>
        <w:rPr>
          <w:rFonts w:hint="default" w:ascii="Times New Roman" w:hAnsi="Times New Roman" w:eastAsia="方正仿宋简体" w:cs="Times New Roman"/>
          <w:b/>
          <w:bCs/>
          <w:color w:val="auto"/>
          <w:kern w:val="0"/>
          <w:sz w:val="30"/>
          <w:szCs w:val="32"/>
          <w:shd w:val="clear" w:color="auto" w:fill="FFFFFF"/>
          <w:lang w:bidi="ar"/>
        </w:rPr>
        <w:t> </w:t>
      </w:r>
    </w:p>
    <w:p w14:paraId="51BCB40F">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kern w:val="0"/>
          <w:sz w:val="32"/>
          <w:szCs w:val="32"/>
          <w:shd w:val="clear" w:color="auto" w:fill="FFFFFF"/>
          <w:lang w:bidi="ar"/>
        </w:rPr>
        <w:t>根据《事业单位公开招聘人员暂行规定》《四川省事业单位公开招聘工作人员实施办法》《关于开展师范生公费定向培养工作的实施意见》等文件</w:t>
      </w:r>
      <w:r>
        <w:rPr>
          <w:rFonts w:hint="default" w:ascii="Times New Roman" w:hAnsi="Times New Roman" w:eastAsia="方正仿宋简体" w:cs="Times New Roman"/>
          <w:b/>
          <w:bCs/>
          <w:color w:val="auto"/>
          <w:kern w:val="0"/>
          <w:sz w:val="32"/>
          <w:szCs w:val="32"/>
          <w:shd w:val="clear" w:color="auto" w:fill="FFFFFF"/>
          <w:lang w:eastAsia="zh-CN" w:bidi="ar"/>
        </w:rPr>
        <w:t>要求</w:t>
      </w:r>
      <w:r>
        <w:rPr>
          <w:rFonts w:hint="default" w:ascii="Times New Roman" w:hAnsi="Times New Roman" w:eastAsia="方正仿宋简体" w:cs="Times New Roman"/>
          <w:b/>
          <w:bCs/>
          <w:color w:val="auto"/>
          <w:kern w:val="0"/>
          <w:sz w:val="32"/>
          <w:szCs w:val="32"/>
          <w:shd w:val="clear" w:color="auto" w:fill="FFFFFF"/>
          <w:lang w:bidi="ar"/>
        </w:rPr>
        <w:t>，南充市顺庆区</w:t>
      </w:r>
      <w:r>
        <w:rPr>
          <w:rFonts w:hint="default" w:ascii="Times New Roman" w:hAnsi="Times New Roman" w:eastAsia="方正仿宋简体" w:cs="Times New Roman"/>
          <w:b/>
          <w:bCs/>
          <w:color w:val="auto"/>
          <w:kern w:val="0"/>
          <w:sz w:val="32"/>
          <w:szCs w:val="32"/>
          <w:shd w:val="clear" w:color="auto" w:fill="FFFFFF"/>
          <w:lang w:eastAsia="zh-CN" w:bidi="ar"/>
        </w:rPr>
        <w:t>拟</w:t>
      </w:r>
      <w:r>
        <w:rPr>
          <w:rFonts w:hint="default" w:ascii="Times New Roman" w:hAnsi="Times New Roman" w:eastAsia="方正仿宋简体" w:cs="Times New Roman"/>
          <w:b/>
          <w:bCs/>
          <w:color w:val="auto"/>
          <w:kern w:val="0"/>
          <w:sz w:val="32"/>
          <w:szCs w:val="32"/>
          <w:shd w:val="clear" w:color="auto" w:fill="FFFFFF"/>
          <w:lang w:bidi="ar"/>
        </w:rPr>
        <w:t>面向全国公开考核招聘</w:t>
      </w:r>
      <w:r>
        <w:rPr>
          <w:rFonts w:hint="eastAsia" w:ascii="Times New Roman" w:hAnsi="Times New Roman" w:eastAsia="方正仿宋简体" w:cs="Times New Roman"/>
          <w:b/>
          <w:bCs/>
          <w:color w:val="auto"/>
          <w:kern w:val="0"/>
          <w:sz w:val="32"/>
          <w:szCs w:val="32"/>
          <w:shd w:val="clear" w:color="auto" w:fill="FFFFFF"/>
          <w:lang w:val="en-US" w:eastAsia="zh-CN" w:bidi="ar"/>
        </w:rPr>
        <w:t>45</w:t>
      </w:r>
      <w:r>
        <w:rPr>
          <w:rFonts w:hint="default" w:ascii="Times New Roman" w:hAnsi="Times New Roman" w:eastAsia="方正仿宋简体" w:cs="Times New Roman"/>
          <w:b/>
          <w:bCs/>
          <w:color w:val="auto"/>
          <w:kern w:val="0"/>
          <w:sz w:val="32"/>
          <w:szCs w:val="32"/>
          <w:shd w:val="clear" w:color="auto" w:fill="FFFFFF"/>
          <w:lang w:bidi="ar"/>
        </w:rPr>
        <w:t>名教师。现</w:t>
      </w:r>
      <w:r>
        <w:rPr>
          <w:rFonts w:hint="eastAsia" w:ascii="Times New Roman" w:hAnsi="Times New Roman" w:eastAsia="方正仿宋简体" w:cs="Times New Roman"/>
          <w:b/>
          <w:bCs/>
          <w:color w:val="auto"/>
          <w:kern w:val="0"/>
          <w:sz w:val="32"/>
          <w:szCs w:val="32"/>
          <w:shd w:val="clear" w:color="auto" w:fill="FFFFFF"/>
          <w:lang w:eastAsia="zh-CN" w:bidi="ar"/>
        </w:rPr>
        <w:t>将有关事项公告如下</w:t>
      </w:r>
      <w:r>
        <w:rPr>
          <w:rFonts w:hint="default" w:ascii="Times New Roman" w:hAnsi="Times New Roman" w:eastAsia="方正仿宋简体" w:cs="Times New Roman"/>
          <w:b/>
          <w:bCs/>
          <w:color w:val="auto"/>
          <w:kern w:val="0"/>
          <w:sz w:val="32"/>
          <w:szCs w:val="32"/>
          <w:shd w:val="clear" w:color="auto" w:fill="FFFFFF"/>
          <w:lang w:bidi="ar"/>
        </w:rPr>
        <w:t>：</w:t>
      </w:r>
    </w:p>
    <w:p w14:paraId="0A96E626">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textAlignment w:val="auto"/>
        <w:rPr>
          <w:rFonts w:hint="default" w:ascii="方正黑体_GBK" w:hAnsi="方正黑体_GBK" w:eastAsia="方正黑体_GBK" w:cs="方正黑体_GBK"/>
          <w:b/>
          <w:bCs/>
          <w:color w:val="auto"/>
          <w:kern w:val="0"/>
          <w:sz w:val="32"/>
          <w:szCs w:val="32"/>
          <w:shd w:val="clear" w:color="auto" w:fill="FFFFFF"/>
          <w:lang w:bidi="ar"/>
        </w:rPr>
      </w:pPr>
      <w:r>
        <w:rPr>
          <w:rFonts w:hint="default" w:ascii="方正黑体_GBK" w:hAnsi="方正黑体_GBK" w:eastAsia="方正黑体_GBK" w:cs="方正黑体_GBK"/>
          <w:b/>
          <w:bCs/>
          <w:color w:val="auto"/>
          <w:kern w:val="0"/>
          <w:sz w:val="32"/>
          <w:szCs w:val="32"/>
          <w:shd w:val="clear" w:color="auto" w:fill="FFFFFF"/>
          <w:lang w:bidi="ar"/>
        </w:rPr>
        <w:t>一、招聘原则</w:t>
      </w:r>
    </w:p>
    <w:p w14:paraId="07267A2D">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坚持德才兼备的用人标准，按照“公开、平等、竞争、择优”的原则公开考核招聘，择优聘用。</w:t>
      </w:r>
    </w:p>
    <w:p w14:paraId="6D2E44E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textAlignment w:val="auto"/>
        <w:rPr>
          <w:rFonts w:hint="default" w:ascii="方正黑体_GBK" w:hAnsi="方正黑体_GBK" w:eastAsia="方正黑体_GBK" w:cs="方正黑体_GBK"/>
          <w:b/>
          <w:bCs/>
          <w:color w:val="auto"/>
          <w:kern w:val="0"/>
          <w:sz w:val="32"/>
          <w:szCs w:val="32"/>
          <w:shd w:val="clear" w:color="auto" w:fill="FFFFFF"/>
          <w:lang w:bidi="ar"/>
        </w:rPr>
      </w:pPr>
      <w:r>
        <w:rPr>
          <w:rFonts w:hint="default" w:ascii="方正黑体_GBK" w:hAnsi="方正黑体_GBK" w:eastAsia="方正黑体_GBK" w:cs="方正黑体_GBK"/>
          <w:b/>
          <w:bCs/>
          <w:color w:val="auto"/>
          <w:kern w:val="0"/>
          <w:sz w:val="32"/>
          <w:szCs w:val="32"/>
          <w:shd w:val="clear" w:color="auto" w:fill="FFFFFF"/>
          <w:lang w:bidi="ar"/>
        </w:rPr>
        <w:t>二、招聘对象</w:t>
      </w:r>
    </w:p>
    <w:p w14:paraId="13114FED">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（一）研究生：</w:t>
      </w:r>
      <w:r>
        <w:rPr>
          <w:rFonts w:hint="default" w:ascii="Times New Roman" w:hAnsi="Times New Roman" w:eastAsia="方正仿宋简体" w:cs="Times New Roman"/>
          <w:b/>
          <w:bCs/>
          <w:color w:val="auto"/>
          <w:kern w:val="0"/>
          <w:sz w:val="32"/>
          <w:szCs w:val="32"/>
          <w:shd w:val="clear" w:color="auto" w:fill="FFFFFF"/>
          <w:lang w:bidi="ar"/>
        </w:rPr>
        <w:t>全国普通高等院校</w:t>
      </w:r>
      <w:r>
        <w:rPr>
          <w:rFonts w:hint="default" w:ascii="Times New Roman" w:hAnsi="Times New Roman" w:eastAsia="方正仿宋简体" w:cs="Times New Roman"/>
          <w:b/>
          <w:bCs/>
          <w:color w:val="auto"/>
          <w:kern w:val="0"/>
          <w:sz w:val="32"/>
          <w:szCs w:val="32"/>
          <w:shd w:val="clear" w:color="auto" w:fill="FFFFFF"/>
          <w:lang w:eastAsia="zh-CN" w:bidi="ar"/>
        </w:rPr>
        <w:t>2026年</w:t>
      </w:r>
      <w:r>
        <w:rPr>
          <w:rFonts w:hint="default" w:ascii="Times New Roman" w:hAnsi="Times New Roman" w:eastAsia="方正仿宋简体" w:cs="Times New Roman"/>
          <w:b/>
          <w:bCs/>
          <w:color w:val="auto"/>
          <w:kern w:val="0"/>
          <w:sz w:val="32"/>
          <w:szCs w:val="32"/>
          <w:shd w:val="clear" w:color="auto" w:fill="FFFFFF"/>
          <w:lang w:bidi="ar"/>
        </w:rPr>
        <w:t>毕业</w:t>
      </w:r>
      <w:r>
        <w:rPr>
          <w:rFonts w:hint="default" w:ascii="Times New Roman" w:hAnsi="Times New Roman" w:eastAsia="方正仿宋简体" w:cs="Times New Roman"/>
          <w:b/>
          <w:bCs/>
          <w:color w:val="auto"/>
          <w:kern w:val="0"/>
          <w:sz w:val="32"/>
          <w:szCs w:val="32"/>
          <w:shd w:val="clear" w:color="auto" w:fill="FFFFFF"/>
          <w:lang w:eastAsia="zh-CN" w:bidi="ar"/>
        </w:rPr>
        <w:t>的</w:t>
      </w:r>
      <w:r>
        <w:rPr>
          <w:rFonts w:hint="default" w:ascii="Times New Roman" w:hAnsi="Times New Roman" w:eastAsia="方正仿宋简体" w:cs="Times New Roman"/>
          <w:b/>
          <w:bCs/>
          <w:color w:val="auto"/>
          <w:kern w:val="0"/>
          <w:sz w:val="32"/>
          <w:szCs w:val="32"/>
          <w:shd w:val="clear" w:color="auto" w:fill="FFFFFF"/>
          <w:lang w:bidi="ar"/>
        </w:rPr>
        <w:t>研究生。</w:t>
      </w:r>
    </w:p>
    <w:p w14:paraId="1C4FFD43">
      <w:pPr>
        <w:keepNext w:val="0"/>
        <w:keepLines w:val="0"/>
        <w:pageBreakBefore w:val="0"/>
        <w:shd w:val="clear" w:color="auto" w:fill="FFFFFF"/>
        <w:kinsoku/>
        <w:wordWrap/>
        <w:overflowPunct/>
        <w:topLinePunct w:val="0"/>
        <w:autoSpaceDE/>
        <w:autoSpaceDN/>
        <w:bidi w:val="0"/>
        <w:adjustRightInd/>
        <w:snapToGrid/>
        <w:spacing w:line="560" w:lineRule="exact"/>
        <w:ind w:firstLine="641" w:firstLineChars="20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（二）部属公费师范生：</w:t>
      </w:r>
      <w:r>
        <w:rPr>
          <w:rFonts w:hint="default" w:ascii="Times New Roman" w:hAnsi="Times New Roman" w:eastAsia="方正仿宋简体" w:cs="Times New Roman"/>
          <w:b/>
          <w:bCs/>
          <w:color w:val="auto"/>
          <w:kern w:val="0"/>
          <w:sz w:val="32"/>
          <w:szCs w:val="32"/>
          <w:shd w:val="clear" w:color="auto" w:fill="FFFFFF"/>
          <w:lang w:bidi="ar"/>
        </w:rPr>
        <w:t>教育部直属六所师范大学（北京师范大学、华东师范大学、华中师范大学、东北师范大学、陕西师范大学、西南大学）</w:t>
      </w:r>
      <w:r>
        <w:rPr>
          <w:rFonts w:hint="default" w:ascii="Times New Roman" w:hAnsi="Times New Roman" w:eastAsia="方正仿宋简体" w:cs="Times New Roman"/>
          <w:b/>
          <w:bCs/>
          <w:color w:val="auto"/>
          <w:kern w:val="0"/>
          <w:sz w:val="32"/>
          <w:szCs w:val="32"/>
          <w:shd w:val="clear" w:color="auto" w:fill="FFFFFF"/>
          <w:lang w:eastAsia="zh-CN" w:bidi="ar"/>
        </w:rPr>
        <w:t>2026年</w:t>
      </w:r>
      <w:r>
        <w:rPr>
          <w:rFonts w:hint="default" w:ascii="Times New Roman" w:hAnsi="Times New Roman" w:eastAsia="方正仿宋简体" w:cs="Times New Roman"/>
          <w:b/>
          <w:bCs/>
          <w:color w:val="auto"/>
          <w:kern w:val="0"/>
          <w:sz w:val="32"/>
          <w:szCs w:val="32"/>
          <w:shd w:val="clear" w:color="auto" w:fill="FFFFFF"/>
          <w:lang w:bidi="ar"/>
        </w:rPr>
        <w:t>毕业</w:t>
      </w:r>
      <w:r>
        <w:rPr>
          <w:rFonts w:hint="default" w:ascii="Times New Roman" w:hAnsi="Times New Roman" w:eastAsia="方正仿宋简体" w:cs="Times New Roman"/>
          <w:b/>
          <w:bCs/>
          <w:color w:val="auto"/>
          <w:kern w:val="0"/>
          <w:sz w:val="32"/>
          <w:szCs w:val="32"/>
          <w:shd w:val="clear" w:color="auto" w:fill="FFFFFF"/>
          <w:lang w:eastAsia="zh-CN" w:bidi="ar"/>
        </w:rPr>
        <w:t>的</w:t>
      </w:r>
      <w:r>
        <w:rPr>
          <w:rFonts w:hint="default" w:ascii="Times New Roman" w:hAnsi="Times New Roman" w:eastAsia="方正仿宋简体" w:cs="Times New Roman"/>
          <w:b/>
          <w:bCs/>
          <w:color w:val="auto"/>
          <w:kern w:val="0"/>
          <w:sz w:val="32"/>
          <w:szCs w:val="32"/>
          <w:shd w:val="clear" w:color="auto" w:fill="FFFFFF"/>
          <w:lang w:bidi="ar"/>
        </w:rPr>
        <w:t>公费师范生。</w:t>
      </w:r>
    </w:p>
    <w:p w14:paraId="2FA3AEA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textAlignment w:val="auto"/>
        <w:rPr>
          <w:rFonts w:hint="default" w:ascii="方正黑体_GBK" w:hAnsi="方正黑体_GBK" w:eastAsia="方正黑体_GBK" w:cs="方正黑体_GBK"/>
          <w:b/>
          <w:bCs/>
          <w:color w:val="auto"/>
          <w:kern w:val="0"/>
          <w:sz w:val="32"/>
          <w:szCs w:val="32"/>
          <w:shd w:val="clear" w:color="auto" w:fill="FFFFFF"/>
          <w:lang w:bidi="ar"/>
        </w:rPr>
      </w:pPr>
      <w:r>
        <w:rPr>
          <w:rFonts w:hint="default" w:ascii="方正黑体_GBK" w:hAnsi="方正黑体_GBK" w:eastAsia="方正黑体_GBK" w:cs="方正黑体_GBK"/>
          <w:b/>
          <w:bCs/>
          <w:color w:val="auto"/>
          <w:kern w:val="0"/>
          <w:sz w:val="32"/>
          <w:szCs w:val="32"/>
          <w:shd w:val="clear" w:color="auto" w:fill="FFFFFF"/>
          <w:lang w:bidi="ar"/>
        </w:rPr>
        <w:t>三、岗位名额</w:t>
      </w:r>
    </w:p>
    <w:p w14:paraId="06FB72E0">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本次具体招聘学校、岗位和名额见附件1。</w:t>
      </w:r>
    </w:p>
    <w:p w14:paraId="573C57C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textAlignment w:val="auto"/>
        <w:rPr>
          <w:rFonts w:hint="default" w:ascii="方正黑体_GBK" w:hAnsi="方正黑体_GBK" w:eastAsia="方正黑体_GBK" w:cs="方正黑体_GBK"/>
          <w:b/>
          <w:bCs/>
          <w:color w:val="auto"/>
          <w:kern w:val="0"/>
          <w:sz w:val="32"/>
          <w:szCs w:val="32"/>
          <w:shd w:val="clear" w:color="auto" w:fill="FFFFFF"/>
          <w:lang w:bidi="ar"/>
        </w:rPr>
      </w:pPr>
      <w:r>
        <w:rPr>
          <w:rFonts w:hint="default" w:ascii="方正黑体_GBK" w:hAnsi="方正黑体_GBK" w:eastAsia="方正黑体_GBK" w:cs="方正黑体_GBK"/>
          <w:b/>
          <w:bCs/>
          <w:color w:val="auto"/>
          <w:kern w:val="0"/>
          <w:sz w:val="32"/>
          <w:szCs w:val="32"/>
          <w:shd w:val="clear" w:color="auto" w:fill="FFFFFF"/>
          <w:lang w:bidi="ar"/>
        </w:rPr>
        <w:t>四、招聘条件</w:t>
      </w:r>
    </w:p>
    <w:p w14:paraId="30BF9B26">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（一）基本条件</w:t>
      </w:r>
    </w:p>
    <w:p w14:paraId="725BAC52">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1.政治素质好，热爱祖国，拥护中国共产党的领导，具有良好的思想品德和职业道德，作风正派，遵纪守法，在校期间未受到院、校以上处分。</w:t>
      </w:r>
    </w:p>
    <w:p w14:paraId="6AC0F696">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2.热爱教育事业，具有强烈的事业心、责任感和敬业精神。</w:t>
      </w:r>
    </w:p>
    <w:p w14:paraId="36F543D3">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3.具备教师应有的专业知识能力、学生管理能力、口头表达能力等综合素质。</w:t>
      </w:r>
    </w:p>
    <w:p w14:paraId="4D9C2489">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kern w:val="0"/>
          <w:sz w:val="32"/>
          <w:szCs w:val="32"/>
          <w:shd w:val="clear" w:color="auto" w:fill="FFFFFF"/>
          <w:lang w:bidi="ar"/>
        </w:rPr>
        <w:t>4.年龄不超过30周岁（199</w:t>
      </w:r>
      <w:r>
        <w:rPr>
          <w:rFonts w:hint="default" w:ascii="Times New Roman" w:hAnsi="Times New Roman" w:eastAsia="方正仿宋简体" w:cs="Times New Roman"/>
          <w:b/>
          <w:bCs/>
          <w:color w:val="auto"/>
          <w:kern w:val="0"/>
          <w:sz w:val="32"/>
          <w:szCs w:val="32"/>
          <w:shd w:val="clear" w:color="auto" w:fill="FFFFFF"/>
          <w:lang w:val="en-US" w:eastAsia="zh-CN" w:bidi="ar"/>
        </w:rPr>
        <w:t>4</w:t>
      </w:r>
      <w:r>
        <w:rPr>
          <w:rFonts w:hint="default" w:ascii="Times New Roman" w:hAnsi="Times New Roman" w:eastAsia="方正仿宋简体" w:cs="Times New Roman"/>
          <w:b/>
          <w:bCs/>
          <w:color w:val="auto"/>
          <w:kern w:val="0"/>
          <w:sz w:val="32"/>
          <w:szCs w:val="32"/>
          <w:shd w:val="clear" w:color="auto" w:fill="FFFFFF"/>
          <w:lang w:bidi="ar"/>
        </w:rPr>
        <w:t>年1</w:t>
      </w:r>
      <w:r>
        <w:rPr>
          <w:rFonts w:hint="default" w:ascii="Times New Roman" w:hAnsi="Times New Roman" w:eastAsia="方正仿宋简体" w:cs="Times New Roman"/>
          <w:b/>
          <w:bCs/>
          <w:color w:val="auto"/>
          <w:kern w:val="0"/>
          <w:sz w:val="32"/>
          <w:szCs w:val="32"/>
          <w:shd w:val="clear" w:color="auto" w:fill="FFFFFF"/>
          <w:lang w:val="en-US" w:eastAsia="zh-CN" w:bidi="ar"/>
        </w:rPr>
        <w:t>0</w:t>
      </w:r>
      <w:r>
        <w:rPr>
          <w:rFonts w:hint="default" w:ascii="Times New Roman" w:hAnsi="Times New Roman" w:eastAsia="方正仿宋简体" w:cs="Times New Roman"/>
          <w:b/>
          <w:bCs/>
          <w:color w:val="auto"/>
          <w:kern w:val="0"/>
          <w:sz w:val="32"/>
          <w:szCs w:val="32"/>
          <w:shd w:val="clear" w:color="auto" w:fill="FFFFFF"/>
          <w:lang w:bidi="ar"/>
        </w:rPr>
        <w:t>月</w:t>
      </w:r>
      <w:r>
        <w:rPr>
          <w:rFonts w:hint="eastAsia" w:ascii="Times New Roman" w:hAnsi="Times New Roman" w:eastAsia="方正仿宋简体" w:cs="Times New Roman"/>
          <w:b/>
          <w:bCs/>
          <w:color w:val="auto"/>
          <w:kern w:val="0"/>
          <w:sz w:val="32"/>
          <w:szCs w:val="32"/>
          <w:shd w:val="clear" w:color="auto" w:fill="FFFFFF"/>
          <w:lang w:val="en-US" w:eastAsia="zh-CN" w:bidi="ar"/>
        </w:rPr>
        <w:t>28</w:t>
      </w:r>
      <w:r>
        <w:rPr>
          <w:rFonts w:hint="default" w:ascii="Times New Roman" w:hAnsi="Times New Roman" w:eastAsia="方正仿宋简体" w:cs="Times New Roman"/>
          <w:b/>
          <w:bCs/>
          <w:color w:val="auto"/>
          <w:kern w:val="0"/>
          <w:sz w:val="32"/>
          <w:szCs w:val="32"/>
          <w:shd w:val="clear" w:color="auto" w:fill="FFFFFF"/>
          <w:lang w:bidi="ar"/>
        </w:rPr>
        <w:t>日及以后出生）。</w:t>
      </w:r>
    </w:p>
    <w:p w14:paraId="50782FBA">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5.最高学历所学专业应与所报考学科相关。应聘毕业生必须在</w:t>
      </w:r>
      <w:r>
        <w:rPr>
          <w:rFonts w:hint="default" w:ascii="Times New Roman" w:hAnsi="Times New Roman" w:eastAsia="方正仿宋简体" w:cs="Times New Roman"/>
          <w:b/>
          <w:bCs/>
          <w:color w:val="auto"/>
          <w:kern w:val="0"/>
          <w:sz w:val="32"/>
          <w:szCs w:val="32"/>
          <w:shd w:val="clear" w:color="auto" w:fill="FFFFFF"/>
          <w:lang w:eastAsia="zh-CN" w:bidi="ar"/>
        </w:rPr>
        <w:t>2026年</w:t>
      </w:r>
      <w:r>
        <w:rPr>
          <w:rFonts w:hint="default" w:ascii="Times New Roman" w:hAnsi="Times New Roman" w:eastAsia="方正仿宋简体" w:cs="Times New Roman"/>
          <w:b/>
          <w:bCs/>
          <w:color w:val="auto"/>
          <w:kern w:val="0"/>
          <w:sz w:val="32"/>
          <w:szCs w:val="32"/>
          <w:shd w:val="clear" w:color="auto" w:fill="FFFFFF"/>
          <w:lang w:bidi="ar"/>
        </w:rPr>
        <w:t>7月</w:t>
      </w:r>
      <w:r>
        <w:rPr>
          <w:rFonts w:hint="default" w:ascii="Times New Roman" w:hAnsi="Times New Roman" w:eastAsia="方正仿宋简体" w:cs="Times New Roman"/>
          <w:b/>
          <w:bCs/>
          <w:color w:val="auto"/>
          <w:kern w:val="0"/>
          <w:sz w:val="32"/>
          <w:szCs w:val="32"/>
          <w:shd w:val="clear" w:color="auto" w:fill="FFFFFF"/>
          <w:lang w:val="en-US" w:eastAsia="zh-CN" w:bidi="ar"/>
        </w:rPr>
        <w:t>31日</w:t>
      </w:r>
      <w:r>
        <w:rPr>
          <w:rFonts w:hint="default" w:ascii="Times New Roman" w:hAnsi="Times New Roman" w:eastAsia="方正仿宋简体" w:cs="Times New Roman"/>
          <w:b/>
          <w:bCs/>
          <w:color w:val="auto"/>
          <w:kern w:val="0"/>
          <w:sz w:val="32"/>
          <w:szCs w:val="32"/>
          <w:shd w:val="clear" w:color="auto" w:fill="FFFFFF"/>
          <w:lang w:bidi="ar"/>
        </w:rPr>
        <w:t>前获得与所报学科专业相关的毕业证书、学位证书、二级乙等及以上普通话等级证书（其中：语文教师岗位、小学教师岗位需二级甲等及以上）、与所报学科对应的教师资格证书，报考英语教师岗位英语水平必须达到专业八级。</w:t>
      </w:r>
    </w:p>
    <w:p w14:paraId="011F0A40">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eastAsia="zh-CN" w:bidi="ar"/>
        </w:rPr>
      </w:pPr>
      <w:r>
        <w:rPr>
          <w:rFonts w:hint="default" w:ascii="Times New Roman" w:hAnsi="Times New Roman" w:eastAsia="方正仿宋简体" w:cs="Times New Roman"/>
          <w:b/>
          <w:bCs/>
          <w:color w:val="auto"/>
          <w:kern w:val="0"/>
          <w:sz w:val="32"/>
          <w:szCs w:val="32"/>
          <w:shd w:val="clear" w:color="auto" w:fill="FFFFFF"/>
          <w:lang w:eastAsia="zh-CN" w:bidi="ar"/>
        </w:rPr>
        <w:t>备注：国（境）外留学人员报考的，出具教育部相关国（境）外学历学位认证书原件及复印件（</w:t>
      </w:r>
      <w:r>
        <w:rPr>
          <w:rFonts w:hint="default" w:ascii="Times New Roman" w:hAnsi="Times New Roman" w:eastAsia="方正仿宋简体" w:cs="Times New Roman"/>
          <w:b/>
          <w:bCs/>
          <w:color w:val="auto"/>
          <w:kern w:val="0"/>
          <w:sz w:val="32"/>
          <w:szCs w:val="32"/>
          <w:shd w:val="clear" w:color="auto" w:fill="FFFFFF"/>
          <w:lang w:val="en-US" w:eastAsia="zh-CN" w:bidi="ar"/>
        </w:rPr>
        <w:t>报考者的学历</w:t>
      </w:r>
      <w:r>
        <w:rPr>
          <w:rFonts w:hint="eastAsia" w:ascii="Times New Roman" w:hAnsi="Times New Roman" w:eastAsia="方正仿宋简体" w:cs="Times New Roman"/>
          <w:b/>
          <w:bCs/>
          <w:color w:val="auto"/>
          <w:kern w:val="0"/>
          <w:sz w:val="32"/>
          <w:szCs w:val="32"/>
          <w:shd w:val="clear" w:color="auto" w:fill="FFFFFF"/>
          <w:lang w:eastAsia="zh-CN" w:bidi="ar"/>
        </w:rPr>
        <w:t>毕业</w:t>
      </w:r>
      <w:r>
        <w:rPr>
          <w:rFonts w:hint="default" w:ascii="Times New Roman" w:hAnsi="Times New Roman" w:eastAsia="方正仿宋简体" w:cs="Times New Roman"/>
          <w:b/>
          <w:bCs/>
          <w:color w:val="auto"/>
          <w:kern w:val="0"/>
          <w:sz w:val="32"/>
          <w:szCs w:val="32"/>
          <w:shd w:val="clear" w:color="auto" w:fill="FFFFFF"/>
          <w:lang w:eastAsia="zh-CN" w:bidi="ar"/>
        </w:rPr>
        <w:t>时间应在</w:t>
      </w:r>
      <w:r>
        <w:rPr>
          <w:rFonts w:hint="default" w:ascii="Times New Roman" w:hAnsi="Times New Roman" w:eastAsia="方正仿宋简体" w:cs="Times New Roman"/>
          <w:b/>
          <w:bCs/>
          <w:color w:val="auto"/>
          <w:kern w:val="0"/>
          <w:sz w:val="32"/>
          <w:szCs w:val="32"/>
          <w:shd w:val="clear" w:color="auto" w:fill="FFFFFF"/>
          <w:lang w:val="en-US" w:eastAsia="zh-CN" w:bidi="ar"/>
        </w:rPr>
        <w:t>2026年1月1日至2026年12月31日期间</w:t>
      </w:r>
      <w:r>
        <w:rPr>
          <w:rFonts w:hint="default" w:ascii="Times New Roman" w:hAnsi="Times New Roman" w:eastAsia="方正仿宋简体" w:cs="Times New Roman"/>
          <w:b/>
          <w:bCs/>
          <w:color w:val="auto"/>
          <w:kern w:val="0"/>
          <w:sz w:val="32"/>
          <w:szCs w:val="32"/>
          <w:shd w:val="clear" w:color="auto" w:fill="FFFFFF"/>
          <w:lang w:eastAsia="zh-CN" w:bidi="ar"/>
        </w:rPr>
        <w:t>），如留学期间所学专业与报考岗位国内的专业名称不一致的，由报考者提供省级及以上教育行政部门、相关高校或省以上相关科研机构等第三方对其留学所学专业进行认定证明材料。</w:t>
      </w:r>
    </w:p>
    <w:p w14:paraId="2F2F0B85">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kern w:val="0"/>
          <w:sz w:val="32"/>
          <w:szCs w:val="32"/>
          <w:shd w:val="clear" w:color="auto" w:fill="FFFFFF"/>
          <w:lang w:bidi="ar"/>
        </w:rPr>
        <w:t>6.身体健康，应聘人员身体条件符合《四川省申请认定教师资格人员体检办法》的规定要求。</w:t>
      </w:r>
    </w:p>
    <w:p w14:paraId="7CEBF617">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kern w:val="0"/>
          <w:sz w:val="32"/>
          <w:szCs w:val="32"/>
          <w:shd w:val="clear" w:color="auto" w:fill="FFFFFF"/>
          <w:lang w:bidi="ar"/>
        </w:rPr>
        <w:t>7.生源地为四川省外的公费师范生，应提交所在生源省书面同意跨省就业证明（调档案时一并提交），否则不予聘用。</w:t>
      </w:r>
    </w:p>
    <w:p w14:paraId="6CB96118">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8.具备教师从业的其他条件。</w:t>
      </w:r>
    </w:p>
    <w:p w14:paraId="55AF32CD">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（二）有下列情况之一者，不得报考：</w:t>
      </w:r>
    </w:p>
    <w:p w14:paraId="0C780321">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1.曾受过各类刑事处罚的。</w:t>
      </w:r>
    </w:p>
    <w:p w14:paraId="6748CC7C">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2.曾被开除公职的。</w:t>
      </w:r>
    </w:p>
    <w:p w14:paraId="46AD5BD0">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3.涉嫌违纪违法正在接受有关专门机关审查调查尚未作出结论的。</w:t>
      </w:r>
    </w:p>
    <w:p w14:paraId="0BE2D614">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4.受到诫勉、组织处理或者党纪政务处分等影响期未满的。</w:t>
      </w:r>
    </w:p>
    <w:p w14:paraId="58CC86B5">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5.按照《事业单位</w:t>
      </w:r>
      <w:r>
        <w:rPr>
          <w:rFonts w:hint="default" w:ascii="Times New Roman" w:hAnsi="Times New Roman" w:eastAsia="方正仿宋简体" w:cs="Times New Roman"/>
          <w:b/>
          <w:bCs/>
          <w:color w:val="auto"/>
          <w:kern w:val="0"/>
          <w:sz w:val="32"/>
          <w:szCs w:val="32"/>
          <w:shd w:val="clear" w:color="auto" w:fill="FFFFFF"/>
          <w:lang w:eastAsia="zh-CN" w:bidi="ar"/>
        </w:rPr>
        <w:t>人事管理回避</w:t>
      </w:r>
      <w:r>
        <w:rPr>
          <w:rFonts w:hint="default" w:ascii="Times New Roman" w:hAnsi="Times New Roman" w:eastAsia="方正仿宋简体" w:cs="Times New Roman"/>
          <w:b/>
          <w:bCs/>
          <w:color w:val="auto"/>
          <w:kern w:val="0"/>
          <w:sz w:val="32"/>
          <w:szCs w:val="32"/>
          <w:shd w:val="clear" w:color="auto" w:fill="FFFFFF"/>
          <w:lang w:bidi="ar"/>
        </w:rPr>
        <w:t>规定》</w:t>
      </w:r>
      <w:r>
        <w:rPr>
          <w:rFonts w:hint="default" w:ascii="Times New Roman" w:hAnsi="Times New Roman" w:eastAsia="方正仿宋简体" w:cs="Times New Roman"/>
          <w:b/>
          <w:bCs/>
          <w:color w:val="auto"/>
          <w:kern w:val="0"/>
          <w:sz w:val="32"/>
          <w:szCs w:val="32"/>
          <w:shd w:val="clear" w:color="auto" w:fill="FFFFFF"/>
          <w:lang w:eastAsia="zh-CN" w:bidi="ar"/>
        </w:rPr>
        <w:t>等</w:t>
      </w:r>
      <w:r>
        <w:rPr>
          <w:rFonts w:hint="default" w:ascii="Times New Roman" w:hAnsi="Times New Roman" w:eastAsia="方正仿宋简体" w:cs="Times New Roman"/>
          <w:b/>
          <w:bCs/>
          <w:color w:val="auto"/>
          <w:kern w:val="0"/>
          <w:sz w:val="32"/>
          <w:szCs w:val="32"/>
          <w:shd w:val="clear" w:color="auto" w:fill="FFFFFF"/>
          <w:lang w:bidi="ar"/>
        </w:rPr>
        <w:t>相关规定应当回避的。</w:t>
      </w:r>
    </w:p>
    <w:p w14:paraId="51A84933">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6.顺庆区内机关事业单位在职在编正式工作人员。</w:t>
      </w:r>
    </w:p>
    <w:p w14:paraId="3E75BCA4">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7.按照中共中央办公厅、国务院办公厅《关于加快推进失信被执行人信用监督、警示和惩戒机制建设的意见》规定，由人民法院通过司法程序认定的失信被执行人；其他政策法规明确不得招聘为事业单位人员的失信人员。</w:t>
      </w:r>
    </w:p>
    <w:p w14:paraId="0B2CBBD5">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8.尚处于国家和我省规定的最低服务期和试用期内的公务员（含参公人员）、事业单位人员（期满截止时间为202</w:t>
      </w:r>
      <w:r>
        <w:rPr>
          <w:rFonts w:hint="default" w:ascii="Times New Roman" w:hAnsi="Times New Roman" w:eastAsia="方正仿宋简体" w:cs="Times New Roman"/>
          <w:b/>
          <w:bCs/>
          <w:color w:val="auto"/>
          <w:kern w:val="0"/>
          <w:sz w:val="32"/>
          <w:szCs w:val="32"/>
          <w:shd w:val="clear" w:color="auto" w:fill="FFFFFF"/>
          <w:lang w:val="en-US" w:eastAsia="zh-CN" w:bidi="ar"/>
        </w:rPr>
        <w:t>5</w:t>
      </w:r>
      <w:r>
        <w:rPr>
          <w:rFonts w:hint="default" w:ascii="Times New Roman" w:hAnsi="Times New Roman" w:eastAsia="方正仿宋简体" w:cs="Times New Roman"/>
          <w:b/>
          <w:bCs/>
          <w:color w:val="auto"/>
          <w:kern w:val="0"/>
          <w:sz w:val="32"/>
          <w:szCs w:val="32"/>
          <w:shd w:val="clear" w:color="auto" w:fill="FFFFFF"/>
          <w:lang w:bidi="ar"/>
        </w:rPr>
        <w:t>年10月</w:t>
      </w:r>
      <w:r>
        <w:rPr>
          <w:rFonts w:hint="eastAsia" w:ascii="Times New Roman" w:hAnsi="Times New Roman" w:eastAsia="方正仿宋简体" w:cs="Times New Roman"/>
          <w:b/>
          <w:bCs/>
          <w:color w:val="auto"/>
          <w:kern w:val="0"/>
          <w:sz w:val="32"/>
          <w:szCs w:val="32"/>
          <w:shd w:val="clear" w:color="auto" w:fill="FFFFFF"/>
          <w:lang w:val="en-US" w:eastAsia="zh-CN" w:bidi="ar"/>
        </w:rPr>
        <w:t>28</w:t>
      </w:r>
      <w:r>
        <w:rPr>
          <w:rFonts w:hint="default" w:ascii="Times New Roman" w:hAnsi="Times New Roman" w:eastAsia="方正仿宋简体" w:cs="Times New Roman"/>
          <w:b/>
          <w:bCs/>
          <w:color w:val="auto"/>
          <w:kern w:val="0"/>
          <w:sz w:val="32"/>
          <w:szCs w:val="32"/>
          <w:shd w:val="clear" w:color="auto" w:fill="FFFFFF"/>
          <w:lang w:bidi="ar"/>
        </w:rPr>
        <w:t>日）。</w:t>
      </w:r>
    </w:p>
    <w:p w14:paraId="3650765E">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9.法律法规规定的其他情形和有违反有关规定不适宜报考教师岗位的。</w:t>
      </w:r>
    </w:p>
    <w:p w14:paraId="77CAEB3C">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报考条件不符者请勿报考，否则产生的一切后果由报考者自行负责。</w:t>
      </w:r>
    </w:p>
    <w:p w14:paraId="33DAB87A">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textAlignment w:val="auto"/>
        <w:rPr>
          <w:rFonts w:hint="default" w:ascii="方正黑体_GBK" w:hAnsi="方正黑体_GBK" w:eastAsia="方正黑体_GBK" w:cs="方正黑体_GBK"/>
          <w:b/>
          <w:bCs/>
          <w:color w:val="auto"/>
          <w:kern w:val="0"/>
          <w:sz w:val="32"/>
          <w:szCs w:val="32"/>
          <w:shd w:val="clear" w:color="auto" w:fill="FFFFFF"/>
          <w:lang w:bidi="ar"/>
        </w:rPr>
      </w:pPr>
      <w:r>
        <w:rPr>
          <w:rFonts w:hint="default" w:ascii="方正黑体_GBK" w:hAnsi="方正黑体_GBK" w:eastAsia="方正黑体_GBK" w:cs="方正黑体_GBK"/>
          <w:b/>
          <w:bCs/>
          <w:color w:val="auto"/>
          <w:kern w:val="0"/>
          <w:sz w:val="32"/>
          <w:szCs w:val="32"/>
          <w:shd w:val="clear" w:color="auto" w:fill="FFFFFF"/>
          <w:lang w:bidi="ar"/>
        </w:rPr>
        <w:t>五、招聘流程</w:t>
      </w:r>
    </w:p>
    <w:p w14:paraId="65864013">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（一）报名</w:t>
      </w:r>
    </w:p>
    <w:p w14:paraId="26DCA893">
      <w:pPr>
        <w:keepNext w:val="0"/>
        <w:keepLines w:val="0"/>
        <w:pageBreakBefore w:val="0"/>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1.</w:t>
      </w:r>
      <w:r>
        <w:rPr>
          <w:rFonts w:hint="default" w:ascii="Times New Roman" w:hAnsi="Times New Roman" w:eastAsia="方正仿宋简体" w:cs="Times New Roman"/>
          <w:b/>
          <w:bCs/>
          <w:color w:val="auto"/>
          <w:kern w:val="0"/>
          <w:sz w:val="32"/>
          <w:szCs w:val="32"/>
          <w:shd w:val="clear" w:color="auto" w:fill="FFFFFF"/>
          <w:lang w:eastAsia="zh-CN" w:bidi="ar"/>
        </w:rPr>
        <w:t>报名</w:t>
      </w:r>
      <w:r>
        <w:rPr>
          <w:rFonts w:hint="default" w:ascii="Times New Roman" w:hAnsi="Times New Roman" w:eastAsia="方正仿宋简体" w:cs="Times New Roman"/>
          <w:b/>
          <w:bCs/>
          <w:color w:val="auto"/>
          <w:kern w:val="0"/>
          <w:sz w:val="32"/>
          <w:szCs w:val="32"/>
          <w:shd w:val="clear" w:color="auto" w:fill="FFFFFF"/>
          <w:lang w:bidi="ar"/>
        </w:rPr>
        <w:t>时间：自本公告发布之日起至</w:t>
      </w:r>
      <w:r>
        <w:rPr>
          <w:rFonts w:hint="default" w:ascii="Times New Roman" w:hAnsi="Times New Roman" w:eastAsia="方正仿宋简体" w:cs="Times New Roman"/>
          <w:b/>
          <w:bCs/>
          <w:color w:val="auto"/>
          <w:kern w:val="0"/>
          <w:sz w:val="32"/>
          <w:szCs w:val="32"/>
          <w:shd w:val="clear" w:color="auto" w:fill="FFFFFF"/>
          <w:lang w:eastAsia="zh-CN" w:bidi="ar"/>
        </w:rPr>
        <w:t>202</w:t>
      </w:r>
      <w:r>
        <w:rPr>
          <w:rFonts w:hint="default" w:ascii="Times New Roman" w:hAnsi="Times New Roman" w:eastAsia="方正仿宋简体" w:cs="Times New Roman"/>
          <w:b/>
          <w:bCs/>
          <w:color w:val="auto"/>
          <w:kern w:val="0"/>
          <w:sz w:val="32"/>
          <w:szCs w:val="32"/>
          <w:shd w:val="clear" w:color="auto" w:fill="FFFFFF"/>
          <w:lang w:val="en-US" w:eastAsia="zh-CN" w:bidi="ar"/>
        </w:rPr>
        <w:t>5</w:t>
      </w:r>
      <w:r>
        <w:rPr>
          <w:rFonts w:hint="default" w:ascii="Times New Roman" w:hAnsi="Times New Roman" w:eastAsia="方正仿宋简体" w:cs="Times New Roman"/>
          <w:b/>
          <w:bCs/>
          <w:color w:val="auto"/>
          <w:kern w:val="0"/>
          <w:sz w:val="32"/>
          <w:szCs w:val="32"/>
          <w:shd w:val="clear" w:color="auto" w:fill="FFFFFF"/>
          <w:lang w:eastAsia="zh-CN" w:bidi="ar"/>
        </w:rPr>
        <w:t>年</w:t>
      </w:r>
      <w:r>
        <w:rPr>
          <w:rFonts w:hint="default" w:ascii="Times New Roman" w:hAnsi="Times New Roman" w:eastAsia="方正仿宋简体" w:cs="Times New Roman"/>
          <w:b/>
          <w:bCs/>
          <w:color w:val="auto"/>
          <w:kern w:val="0"/>
          <w:sz w:val="32"/>
          <w:szCs w:val="32"/>
          <w:shd w:val="clear" w:color="auto" w:fill="FFFFFF"/>
          <w:lang w:bidi="ar"/>
        </w:rPr>
        <w:t>1</w:t>
      </w:r>
      <w:r>
        <w:rPr>
          <w:rFonts w:hint="eastAsia" w:ascii="Times New Roman" w:hAnsi="Times New Roman" w:eastAsia="方正仿宋简体" w:cs="Times New Roman"/>
          <w:b/>
          <w:bCs/>
          <w:color w:val="auto"/>
          <w:kern w:val="0"/>
          <w:sz w:val="32"/>
          <w:szCs w:val="32"/>
          <w:shd w:val="clear" w:color="auto" w:fill="FFFFFF"/>
          <w:lang w:val="en-US" w:eastAsia="zh-CN" w:bidi="ar"/>
        </w:rPr>
        <w:t>1</w:t>
      </w:r>
      <w:r>
        <w:rPr>
          <w:rFonts w:hint="default" w:ascii="Times New Roman" w:hAnsi="Times New Roman" w:eastAsia="方正仿宋简体" w:cs="Times New Roman"/>
          <w:b/>
          <w:bCs/>
          <w:color w:val="auto"/>
          <w:kern w:val="0"/>
          <w:sz w:val="32"/>
          <w:szCs w:val="32"/>
          <w:shd w:val="clear" w:color="auto" w:fill="FFFFFF"/>
          <w:lang w:bidi="ar"/>
        </w:rPr>
        <w:t>月</w:t>
      </w:r>
      <w:r>
        <w:rPr>
          <w:rFonts w:hint="eastAsia" w:ascii="Times New Roman" w:hAnsi="Times New Roman" w:eastAsia="方正仿宋简体" w:cs="Times New Roman"/>
          <w:b/>
          <w:bCs/>
          <w:color w:val="auto"/>
          <w:kern w:val="0"/>
          <w:sz w:val="32"/>
          <w:szCs w:val="32"/>
          <w:shd w:val="clear" w:color="auto" w:fill="FFFFFF"/>
          <w:lang w:val="en-US" w:eastAsia="zh-CN" w:bidi="ar"/>
        </w:rPr>
        <w:t>5</w:t>
      </w:r>
      <w:bookmarkStart w:id="0" w:name="_GoBack"/>
      <w:bookmarkEnd w:id="0"/>
      <w:r>
        <w:rPr>
          <w:rFonts w:hint="default" w:ascii="Times New Roman" w:hAnsi="Times New Roman" w:eastAsia="方正仿宋简体" w:cs="Times New Roman"/>
          <w:b/>
          <w:bCs/>
          <w:color w:val="auto"/>
          <w:kern w:val="0"/>
          <w:sz w:val="32"/>
          <w:szCs w:val="32"/>
          <w:shd w:val="clear" w:color="auto" w:fill="FFFFFF"/>
          <w:lang w:bidi="ar"/>
        </w:rPr>
        <w:t>日24:00止，逾期不再补报。</w:t>
      </w:r>
    </w:p>
    <w:p w14:paraId="60D90E55">
      <w:pPr>
        <w:keepNext w:val="0"/>
        <w:keepLines w:val="0"/>
        <w:pageBreakBefore w:val="0"/>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2.</w:t>
      </w:r>
      <w:r>
        <w:rPr>
          <w:rFonts w:hint="default" w:ascii="Times New Roman" w:hAnsi="Times New Roman" w:eastAsia="方正仿宋简体" w:cs="Times New Roman"/>
          <w:b/>
          <w:bCs/>
          <w:color w:val="auto"/>
          <w:kern w:val="0"/>
          <w:sz w:val="32"/>
          <w:szCs w:val="32"/>
          <w:shd w:val="clear" w:color="auto" w:fill="FFFFFF"/>
          <w:lang w:eastAsia="zh-CN" w:bidi="ar"/>
        </w:rPr>
        <w:t>报名</w:t>
      </w:r>
      <w:r>
        <w:rPr>
          <w:rFonts w:hint="default" w:ascii="Times New Roman" w:hAnsi="Times New Roman" w:eastAsia="方正仿宋简体" w:cs="Times New Roman"/>
          <w:b/>
          <w:bCs/>
          <w:color w:val="auto"/>
          <w:kern w:val="0"/>
          <w:sz w:val="32"/>
          <w:szCs w:val="32"/>
          <w:shd w:val="clear" w:color="auto" w:fill="FFFFFF"/>
          <w:lang w:bidi="ar"/>
        </w:rPr>
        <w:t>方式：本次考核招聘采取网络报名方式。符合报考条件的考生报名时</w:t>
      </w:r>
      <w:r>
        <w:rPr>
          <w:rFonts w:hint="default" w:ascii="Times New Roman" w:hAnsi="Times New Roman" w:eastAsia="方正仿宋简体" w:cs="Times New Roman"/>
          <w:b/>
          <w:bCs/>
          <w:color w:val="auto"/>
          <w:kern w:val="0"/>
          <w:sz w:val="32"/>
          <w:szCs w:val="32"/>
          <w:shd w:val="clear" w:color="auto" w:fill="FFFFFF"/>
          <w:lang w:eastAsia="zh-CN" w:bidi="ar"/>
        </w:rPr>
        <w:t>，通过扫描下方二维码</w:t>
      </w:r>
      <w:r>
        <w:rPr>
          <w:rFonts w:hint="eastAsia" w:ascii="Times New Roman" w:hAnsi="Times New Roman" w:eastAsia="方正仿宋简体" w:cs="Times New Roman"/>
          <w:b/>
          <w:bCs/>
          <w:color w:val="auto"/>
          <w:kern w:val="0"/>
          <w:sz w:val="32"/>
          <w:szCs w:val="32"/>
          <w:shd w:val="clear" w:color="auto" w:fill="FFFFFF"/>
          <w:lang w:eastAsia="zh-CN" w:bidi="ar"/>
        </w:rPr>
        <w:t>或打开下方链接</w:t>
      </w:r>
      <w:r>
        <w:rPr>
          <w:rFonts w:hint="default" w:ascii="Times New Roman" w:hAnsi="Times New Roman" w:eastAsia="方正仿宋简体" w:cs="Times New Roman"/>
          <w:b/>
          <w:bCs/>
          <w:color w:val="auto"/>
          <w:kern w:val="0"/>
          <w:sz w:val="32"/>
          <w:szCs w:val="32"/>
          <w:shd w:val="clear" w:color="auto" w:fill="FFFFFF"/>
          <w:lang w:eastAsia="zh-CN" w:bidi="ar"/>
        </w:rPr>
        <w:t>认真填写报名信息登记表，完成报名。</w:t>
      </w:r>
      <w:r>
        <w:rPr>
          <w:rFonts w:hint="default" w:ascii="Times New Roman" w:hAnsi="Times New Roman" w:eastAsia="方正仿宋简体" w:cs="Times New Roman"/>
          <w:b/>
          <w:bCs/>
          <w:color w:val="auto"/>
          <w:kern w:val="0"/>
          <w:sz w:val="32"/>
          <w:szCs w:val="32"/>
          <w:shd w:val="clear" w:color="auto" w:fill="FFFFFF"/>
          <w:lang w:bidi="ar"/>
        </w:rPr>
        <w:t>报考者</w:t>
      </w:r>
      <w:r>
        <w:rPr>
          <w:rFonts w:hint="default" w:ascii="Times New Roman" w:hAnsi="Times New Roman" w:eastAsia="方正仿宋简体" w:cs="Times New Roman"/>
          <w:b/>
          <w:bCs/>
          <w:color w:val="auto"/>
          <w:kern w:val="0"/>
          <w:sz w:val="32"/>
          <w:szCs w:val="32"/>
          <w:shd w:val="clear" w:color="auto" w:fill="FFFFFF"/>
          <w:lang w:eastAsia="zh-CN" w:bidi="ar"/>
        </w:rPr>
        <w:t>只能</w:t>
      </w:r>
      <w:r>
        <w:rPr>
          <w:rFonts w:hint="default" w:ascii="Times New Roman" w:hAnsi="Times New Roman" w:eastAsia="方正仿宋简体" w:cs="Times New Roman"/>
          <w:b/>
          <w:bCs/>
          <w:color w:val="auto"/>
          <w:kern w:val="0"/>
          <w:sz w:val="32"/>
          <w:szCs w:val="32"/>
          <w:shd w:val="clear" w:color="auto" w:fill="FFFFFF"/>
          <w:lang w:bidi="ar"/>
        </w:rPr>
        <w:t>报</w:t>
      </w:r>
      <w:r>
        <w:rPr>
          <w:rFonts w:hint="default" w:ascii="Times New Roman" w:hAnsi="Times New Roman" w:eastAsia="方正仿宋简体" w:cs="Times New Roman"/>
          <w:b/>
          <w:bCs/>
          <w:color w:val="auto"/>
          <w:kern w:val="0"/>
          <w:sz w:val="32"/>
          <w:szCs w:val="32"/>
          <w:shd w:val="clear" w:color="auto" w:fill="FFFFFF"/>
          <w:lang w:eastAsia="zh-CN" w:bidi="ar"/>
        </w:rPr>
        <w:t>考</w:t>
      </w:r>
      <w:r>
        <w:rPr>
          <w:rFonts w:hint="default" w:ascii="Times New Roman" w:hAnsi="Times New Roman" w:eastAsia="方正仿宋简体" w:cs="Times New Roman"/>
          <w:b/>
          <w:bCs/>
          <w:color w:val="auto"/>
          <w:kern w:val="0"/>
          <w:sz w:val="32"/>
          <w:szCs w:val="32"/>
          <w:shd w:val="clear" w:color="auto" w:fill="FFFFFF"/>
          <w:lang w:bidi="ar"/>
        </w:rPr>
        <w:t>一所学校一个岗位，不得兼报，违者取消考试资格。</w:t>
      </w:r>
    </w:p>
    <w:p w14:paraId="34703D12">
      <w:pPr>
        <w:keepNext w:val="0"/>
        <w:keepLines w:val="0"/>
        <w:pageBreakBefore w:val="0"/>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eastAsia="zh-CN" w:bidi="ar"/>
        </w:rPr>
        <w:drawing>
          <wp:anchor distT="0" distB="0" distL="114300" distR="114300" simplePos="0" relativeHeight="251675648" behindDoc="0" locked="0" layoutInCell="1" allowOverlap="1">
            <wp:simplePos x="0" y="0"/>
            <wp:positionH relativeFrom="column">
              <wp:posOffset>1962785</wp:posOffset>
            </wp:positionH>
            <wp:positionV relativeFrom="paragraph">
              <wp:posOffset>186690</wp:posOffset>
            </wp:positionV>
            <wp:extent cx="1978660" cy="1978660"/>
            <wp:effectExtent l="0" t="0" r="2540" b="2540"/>
            <wp:wrapNone/>
            <wp:docPr id="1" name="图片 1" descr="qrco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 (1)"/>
                    <pic:cNvPicPr>
                      <a:picLocks noChangeAspect="1"/>
                    </pic:cNvPicPr>
                  </pic:nvPicPr>
                  <pic:blipFill>
                    <a:blip r:embed="rId6"/>
                    <a:stretch>
                      <a:fillRect/>
                    </a:stretch>
                  </pic:blipFill>
                  <pic:spPr>
                    <a:xfrm>
                      <a:off x="0" y="0"/>
                      <a:ext cx="1978660" cy="1978660"/>
                    </a:xfrm>
                    <a:prstGeom prst="rect">
                      <a:avLst/>
                    </a:prstGeom>
                  </pic:spPr>
                </pic:pic>
              </a:graphicData>
            </a:graphic>
          </wp:anchor>
        </w:drawing>
      </w:r>
    </w:p>
    <w:p w14:paraId="474E2EF4">
      <w:pPr>
        <w:keepNext w:val="0"/>
        <w:keepLines w:val="0"/>
        <w:pageBreakBefore w:val="0"/>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kern w:val="0"/>
          <w:sz w:val="32"/>
          <w:szCs w:val="32"/>
          <w:shd w:val="clear" w:color="auto" w:fill="FFFFFF"/>
          <w:lang w:bidi="ar"/>
        </w:rPr>
      </w:pPr>
    </w:p>
    <w:p w14:paraId="56C90679">
      <w:pPr>
        <w:keepNext w:val="0"/>
        <w:keepLines w:val="0"/>
        <w:pageBreakBefore w:val="0"/>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kern w:val="0"/>
          <w:sz w:val="32"/>
          <w:szCs w:val="32"/>
          <w:shd w:val="clear" w:color="auto" w:fill="FFFFFF"/>
          <w:lang w:bidi="ar"/>
        </w:rPr>
      </w:pPr>
    </w:p>
    <w:p w14:paraId="74CF6C18">
      <w:pPr>
        <w:keepNext w:val="0"/>
        <w:keepLines w:val="0"/>
        <w:pageBreakBefore w:val="0"/>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kern w:val="0"/>
          <w:sz w:val="32"/>
          <w:szCs w:val="32"/>
          <w:shd w:val="clear" w:color="auto" w:fill="FFFFFF"/>
          <w:lang w:bidi="ar"/>
        </w:rPr>
      </w:pPr>
    </w:p>
    <w:p w14:paraId="18AC3D53">
      <w:pPr>
        <w:keepNext w:val="0"/>
        <w:keepLines w:val="0"/>
        <w:pageBreakBefore w:val="0"/>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kern w:val="0"/>
          <w:sz w:val="32"/>
          <w:szCs w:val="32"/>
          <w:shd w:val="clear" w:color="auto" w:fill="FFFFFF"/>
          <w:lang w:bidi="ar"/>
        </w:rPr>
      </w:pPr>
    </w:p>
    <w:p w14:paraId="58CFC45E">
      <w:pPr>
        <w:keepNext w:val="0"/>
        <w:keepLines w:val="0"/>
        <w:pageBreakBefore w:val="0"/>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val="en-US" w:eastAsia="zh-CN" w:bidi="ar"/>
        </w:rPr>
        <w:t xml:space="preserve">            </w:t>
      </w:r>
    </w:p>
    <w:p w14:paraId="6B595F3B">
      <w:pPr>
        <w:keepNext w:val="0"/>
        <w:keepLines w:val="0"/>
        <w:pageBreakBefore w:val="0"/>
        <w:shd w:val="clear" w:color="auto" w:fill="FFFFFF"/>
        <w:kinsoku/>
        <w:wordWrap/>
        <w:overflowPunct/>
        <w:topLinePunct w:val="0"/>
        <w:autoSpaceDE/>
        <w:autoSpaceDN/>
        <w:bidi w:val="0"/>
        <w:adjustRightInd/>
        <w:snapToGrid/>
        <w:spacing w:line="560" w:lineRule="exact"/>
        <w:ind w:firstLine="643"/>
        <w:jc w:val="center"/>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https://wj.qq.com/s2/23140570/3efc/</w:t>
      </w:r>
    </w:p>
    <w:p w14:paraId="0E9380E3">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（二）资格审查</w:t>
      </w:r>
    </w:p>
    <w:p w14:paraId="23C6D4E0">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1.资格</w:t>
      </w:r>
      <w:r>
        <w:rPr>
          <w:rFonts w:hint="default" w:ascii="Times New Roman" w:hAnsi="Times New Roman" w:eastAsia="方正仿宋简体" w:cs="Times New Roman"/>
          <w:b/>
          <w:bCs/>
          <w:color w:val="auto"/>
          <w:sz w:val="32"/>
          <w:szCs w:val="32"/>
          <w:lang w:eastAsia="zh-CN"/>
        </w:rPr>
        <w:t>审查</w:t>
      </w:r>
      <w:r>
        <w:rPr>
          <w:rFonts w:hint="default" w:ascii="Times New Roman" w:hAnsi="Times New Roman" w:eastAsia="方正仿宋简体" w:cs="Times New Roman"/>
          <w:b/>
          <w:bCs/>
          <w:color w:val="auto"/>
          <w:sz w:val="32"/>
          <w:szCs w:val="32"/>
        </w:rPr>
        <w:t>时间和地点：以南充市顺庆区教育和体育局电话通知为准。未参加资格</w:t>
      </w:r>
      <w:r>
        <w:rPr>
          <w:rFonts w:hint="default" w:ascii="Times New Roman" w:hAnsi="Times New Roman" w:eastAsia="方正仿宋简体" w:cs="Times New Roman"/>
          <w:b/>
          <w:bCs/>
          <w:color w:val="auto"/>
          <w:sz w:val="32"/>
          <w:szCs w:val="32"/>
          <w:lang w:eastAsia="zh-CN"/>
        </w:rPr>
        <w:t>审查</w:t>
      </w:r>
      <w:r>
        <w:rPr>
          <w:rFonts w:hint="default" w:ascii="Times New Roman" w:hAnsi="Times New Roman" w:eastAsia="方正仿宋简体" w:cs="Times New Roman"/>
          <w:b/>
          <w:bCs/>
          <w:color w:val="auto"/>
          <w:sz w:val="32"/>
          <w:szCs w:val="32"/>
        </w:rPr>
        <w:t>者</w:t>
      </w:r>
      <w:r>
        <w:rPr>
          <w:rFonts w:hint="default" w:ascii="Times New Roman" w:hAnsi="Times New Roman" w:eastAsia="方正仿宋简体" w:cs="Times New Roman"/>
          <w:b/>
          <w:bCs/>
          <w:color w:val="auto"/>
          <w:sz w:val="32"/>
          <w:szCs w:val="32"/>
          <w:lang w:eastAsia="zh-CN"/>
        </w:rPr>
        <w:t>视为自动放弃考核资格</w:t>
      </w:r>
      <w:r>
        <w:rPr>
          <w:rFonts w:hint="default" w:ascii="Times New Roman" w:hAnsi="Times New Roman" w:eastAsia="方正仿宋简体" w:cs="Times New Roman"/>
          <w:b/>
          <w:bCs/>
          <w:color w:val="auto"/>
          <w:sz w:val="32"/>
          <w:szCs w:val="32"/>
        </w:rPr>
        <w:t>，且责任自负。</w:t>
      </w:r>
    </w:p>
    <w:p w14:paraId="5254BCCF">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2.资格</w:t>
      </w:r>
      <w:r>
        <w:rPr>
          <w:rFonts w:hint="default" w:ascii="Times New Roman" w:hAnsi="Times New Roman" w:eastAsia="方正仿宋简体" w:cs="Times New Roman"/>
          <w:b/>
          <w:bCs/>
          <w:color w:val="auto"/>
          <w:sz w:val="32"/>
          <w:szCs w:val="32"/>
          <w:lang w:eastAsia="zh-CN"/>
        </w:rPr>
        <w:t>审查</w:t>
      </w:r>
      <w:r>
        <w:rPr>
          <w:rFonts w:hint="default" w:ascii="Times New Roman" w:hAnsi="Times New Roman" w:eastAsia="方正仿宋简体" w:cs="Times New Roman"/>
          <w:b/>
          <w:bCs/>
          <w:color w:val="auto"/>
          <w:sz w:val="32"/>
          <w:szCs w:val="32"/>
        </w:rPr>
        <w:t>时需提供以下资料：</w:t>
      </w:r>
    </w:p>
    <w:p w14:paraId="44A273B0">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（1）《南充市顺庆区公开考核招聘</w:t>
      </w:r>
      <w:r>
        <w:rPr>
          <w:rFonts w:hint="default" w:ascii="Times New Roman" w:hAnsi="Times New Roman" w:eastAsia="方正仿宋简体" w:cs="Times New Roman"/>
          <w:b/>
          <w:bCs/>
          <w:color w:val="auto"/>
          <w:sz w:val="32"/>
          <w:szCs w:val="32"/>
          <w:lang w:eastAsia="zh-CN"/>
        </w:rPr>
        <w:t>2026年</w:t>
      </w:r>
      <w:r>
        <w:rPr>
          <w:rFonts w:hint="default" w:ascii="Times New Roman" w:hAnsi="Times New Roman" w:eastAsia="方正仿宋简体" w:cs="Times New Roman"/>
          <w:b/>
          <w:bCs/>
          <w:color w:val="auto"/>
          <w:sz w:val="32"/>
          <w:szCs w:val="32"/>
        </w:rPr>
        <w:t>毕业研究生和部属公费师范生报名表》（附件2）1份；</w:t>
      </w:r>
    </w:p>
    <w:p w14:paraId="40857F9A">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2）有效二代身份证、学生证、教师资格证原件及复印件各1份；其中，报名时未实际持有教师资格证的需满足以下两项中的任意一项：①由毕业学校出具本人教师资格证类型（层次）、学科、取得时间等信息的证明材料；②本人已取得在有效期内的《中小学教师资格考试合格证明》或《师范生教师职业能力证书》；</w:t>
      </w:r>
    </w:p>
    <w:p w14:paraId="5D336B44">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（3）毕业学校主管就业工作部门出具的就读院系专业、学历、毕业证、学位证取得时间等情况的证明材料1份</w:t>
      </w:r>
      <w:r>
        <w:rPr>
          <w:rFonts w:hint="default" w:ascii="Times New Roman" w:hAnsi="Times New Roman" w:eastAsia="方正仿宋简体" w:cs="Times New Roman"/>
          <w:b/>
          <w:bCs/>
          <w:color w:val="auto"/>
          <w:sz w:val="32"/>
          <w:szCs w:val="32"/>
          <w:lang w:eastAsia="zh-CN"/>
        </w:rPr>
        <w:t>或盖章版的《研究生就业推荐表》</w:t>
      </w:r>
      <w:r>
        <w:rPr>
          <w:rFonts w:hint="default" w:ascii="Times New Roman" w:hAnsi="Times New Roman" w:eastAsia="方正仿宋简体" w:cs="Times New Roman"/>
          <w:b/>
          <w:bCs/>
          <w:color w:val="auto"/>
          <w:sz w:val="32"/>
          <w:szCs w:val="32"/>
          <w:lang w:val="en-US" w:eastAsia="zh-CN"/>
        </w:rPr>
        <w:t>1份</w:t>
      </w:r>
      <w:r>
        <w:rPr>
          <w:rFonts w:hint="default" w:ascii="Times New Roman" w:hAnsi="Times New Roman" w:eastAsia="方正仿宋简体" w:cs="Times New Roman"/>
          <w:b/>
          <w:bCs/>
          <w:color w:val="auto"/>
          <w:sz w:val="32"/>
          <w:szCs w:val="32"/>
        </w:rPr>
        <w:t>；</w:t>
      </w:r>
    </w:p>
    <w:p w14:paraId="6A135230">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（4）毕业学校出具的现实表现材料1份；</w:t>
      </w:r>
    </w:p>
    <w:p w14:paraId="15930F9F">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（5）在读期间学习成绩证明材料1份；</w:t>
      </w:r>
    </w:p>
    <w:p w14:paraId="535911EB">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lang w:eastAsia="zh-CN"/>
        </w:rPr>
      </w:pPr>
      <w:r>
        <w:rPr>
          <w:rFonts w:hint="default"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lang w:val="en-US" w:eastAsia="zh-CN"/>
        </w:rPr>
        <w:t>6</w:t>
      </w:r>
      <w:r>
        <w:rPr>
          <w:rFonts w:hint="default" w:ascii="Times New Roman" w:hAnsi="Times New Roman" w:eastAsia="方正仿宋简体" w:cs="Times New Roman"/>
          <w:b/>
          <w:bCs/>
          <w:color w:val="auto"/>
          <w:sz w:val="32"/>
          <w:szCs w:val="32"/>
          <w:lang w:eastAsia="zh-CN"/>
        </w:rPr>
        <w:t>）教育部学籍在线验证报告1份；</w:t>
      </w:r>
    </w:p>
    <w:p w14:paraId="794C2155">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w:t>
      </w:r>
      <w:r>
        <w:rPr>
          <w:rFonts w:hint="default" w:ascii="Times New Roman" w:hAnsi="Times New Roman" w:eastAsia="方正仿宋简体" w:cs="Times New Roman"/>
          <w:b/>
          <w:bCs/>
          <w:color w:val="auto"/>
          <w:sz w:val="32"/>
          <w:szCs w:val="32"/>
          <w:lang w:val="en-US" w:eastAsia="zh-CN"/>
        </w:rPr>
        <w:t>7</w:t>
      </w:r>
      <w:r>
        <w:rPr>
          <w:rFonts w:hint="default" w:ascii="Times New Roman" w:hAnsi="Times New Roman" w:eastAsia="方正仿宋简体" w:cs="Times New Roman"/>
          <w:b/>
          <w:bCs/>
          <w:color w:val="auto"/>
          <w:sz w:val="32"/>
          <w:szCs w:val="32"/>
        </w:rPr>
        <w:t>）《师范生公费教育协议书》1份（公费师范生提供）；</w:t>
      </w:r>
    </w:p>
    <w:p w14:paraId="62B9DA80">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w:t>
      </w:r>
      <w:r>
        <w:rPr>
          <w:rFonts w:hint="default" w:ascii="Times New Roman" w:hAnsi="Times New Roman" w:eastAsia="方正仿宋简体" w:cs="Times New Roman"/>
          <w:b/>
          <w:bCs/>
          <w:color w:val="auto"/>
          <w:sz w:val="32"/>
          <w:szCs w:val="32"/>
          <w:lang w:val="en-US" w:eastAsia="zh-CN"/>
        </w:rPr>
        <w:t>8</w:t>
      </w:r>
      <w:r>
        <w:rPr>
          <w:rFonts w:hint="default" w:ascii="Times New Roman" w:hAnsi="Times New Roman" w:eastAsia="方正仿宋简体" w:cs="Times New Roman"/>
          <w:b/>
          <w:bCs/>
          <w:color w:val="auto"/>
          <w:sz w:val="32"/>
          <w:szCs w:val="32"/>
        </w:rPr>
        <w:t>）普通话等级证书原件及复印件1份，报考英语教师岗位者还需提供英语专业八级等级证书原件及复印件1份。</w:t>
      </w:r>
    </w:p>
    <w:p w14:paraId="4FC732FD">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w:t>
      </w:r>
      <w:r>
        <w:rPr>
          <w:rFonts w:hint="default" w:ascii="Times New Roman" w:hAnsi="Times New Roman" w:eastAsia="方正仿宋简体" w:cs="Times New Roman"/>
          <w:b/>
          <w:bCs/>
          <w:color w:val="auto"/>
          <w:sz w:val="32"/>
          <w:szCs w:val="32"/>
          <w:lang w:val="en-US" w:eastAsia="zh-CN"/>
        </w:rPr>
        <w:t>9</w:t>
      </w:r>
      <w:r>
        <w:rPr>
          <w:rFonts w:hint="default" w:ascii="Times New Roman" w:hAnsi="Times New Roman" w:eastAsia="方正仿宋简体" w:cs="Times New Roman"/>
          <w:b/>
          <w:bCs/>
          <w:color w:val="auto"/>
          <w:sz w:val="32"/>
          <w:szCs w:val="32"/>
        </w:rPr>
        <w:t>）本人近期免冠2寸蓝底证件照片</w:t>
      </w:r>
      <w:r>
        <w:rPr>
          <w:rFonts w:hint="default" w:ascii="Times New Roman" w:hAnsi="Times New Roman" w:eastAsia="方正仿宋简体" w:cs="Times New Roman"/>
          <w:b/>
          <w:bCs/>
          <w:color w:val="auto"/>
          <w:sz w:val="32"/>
          <w:szCs w:val="32"/>
          <w:lang w:val="en-US" w:eastAsia="zh-CN"/>
        </w:rPr>
        <w:t>2</w:t>
      </w:r>
      <w:r>
        <w:rPr>
          <w:rFonts w:hint="default" w:ascii="Times New Roman" w:hAnsi="Times New Roman" w:eastAsia="方正仿宋简体" w:cs="Times New Roman"/>
          <w:b/>
          <w:bCs/>
          <w:color w:val="auto"/>
          <w:sz w:val="32"/>
          <w:szCs w:val="32"/>
        </w:rPr>
        <w:t>张。</w:t>
      </w:r>
    </w:p>
    <w:p w14:paraId="6D0D35BF">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资格审查工作贯穿招聘全过程，在招聘的任何环节发现报考者不符合报考条件或弄虚作假的，均取消其报考（聘用）资格，且责任自负。</w:t>
      </w:r>
    </w:p>
    <w:p w14:paraId="062C791F">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w:t>
      </w:r>
      <w:r>
        <w:rPr>
          <w:rFonts w:hint="default" w:ascii="Times New Roman" w:hAnsi="Times New Roman" w:eastAsia="华文楷体" w:cs="Times New Roman"/>
          <w:b/>
          <w:bCs/>
          <w:color w:val="auto"/>
          <w:kern w:val="0"/>
          <w:sz w:val="32"/>
          <w:szCs w:val="32"/>
          <w:shd w:val="clear" w:color="auto" w:fill="FFFFFF"/>
          <w:lang w:eastAsia="zh-CN" w:bidi="ar"/>
        </w:rPr>
        <w:t>三</w:t>
      </w:r>
      <w:r>
        <w:rPr>
          <w:rFonts w:hint="default" w:ascii="Times New Roman" w:hAnsi="Times New Roman" w:eastAsia="华文楷体" w:cs="Times New Roman"/>
          <w:b/>
          <w:bCs/>
          <w:color w:val="auto"/>
          <w:kern w:val="0"/>
          <w:sz w:val="32"/>
          <w:szCs w:val="32"/>
          <w:shd w:val="clear" w:color="auto" w:fill="FFFFFF"/>
          <w:lang w:bidi="ar"/>
        </w:rPr>
        <w:t>）考核</w:t>
      </w:r>
    </w:p>
    <w:p w14:paraId="3450DA97">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lang w:val="en-US" w:eastAsia="zh-CN"/>
        </w:rPr>
        <w:t>1.</w:t>
      </w:r>
      <w:r>
        <w:rPr>
          <w:rFonts w:hint="default" w:ascii="Times New Roman" w:hAnsi="Times New Roman" w:eastAsia="方正仿宋简体" w:cs="Times New Roman"/>
          <w:b/>
          <w:bCs/>
          <w:color w:val="auto"/>
          <w:sz w:val="32"/>
          <w:szCs w:val="32"/>
        </w:rPr>
        <w:t>考核比例。本次公开考核招聘开考比例（</w:t>
      </w:r>
      <w:r>
        <w:rPr>
          <w:rFonts w:hint="default" w:ascii="Times New Roman" w:hAnsi="Times New Roman" w:eastAsia="方正仿宋简体" w:cs="Times New Roman"/>
          <w:b/>
          <w:bCs/>
          <w:color w:val="auto"/>
          <w:sz w:val="32"/>
          <w:szCs w:val="32"/>
          <w:lang w:eastAsia="zh-CN"/>
        </w:rPr>
        <w:t>有效报考</w:t>
      </w:r>
      <w:r>
        <w:rPr>
          <w:rFonts w:hint="default" w:ascii="Times New Roman" w:hAnsi="Times New Roman" w:eastAsia="方正仿宋简体" w:cs="Times New Roman"/>
          <w:b/>
          <w:bCs/>
          <w:color w:val="auto"/>
          <w:sz w:val="32"/>
          <w:szCs w:val="32"/>
        </w:rPr>
        <w:t>人数与招聘岗位的招聘人数之比）不低于</w:t>
      </w:r>
      <w:r>
        <w:rPr>
          <w:rFonts w:hint="default" w:ascii="Times New Roman" w:hAnsi="Times New Roman" w:eastAsia="方正仿宋简体" w:cs="Times New Roman"/>
          <w:b/>
          <w:bCs/>
          <w:color w:val="auto"/>
          <w:sz w:val="32"/>
          <w:szCs w:val="32"/>
          <w:lang w:val="en-US" w:eastAsia="zh-CN"/>
        </w:rPr>
        <w:t>3</w:t>
      </w:r>
      <w:r>
        <w:rPr>
          <w:rFonts w:hint="default" w:ascii="Times New Roman" w:hAnsi="Times New Roman" w:eastAsia="方正仿宋简体" w:cs="Times New Roman"/>
          <w:b/>
          <w:bCs/>
          <w:color w:val="auto"/>
          <w:sz w:val="32"/>
          <w:szCs w:val="32"/>
        </w:rPr>
        <w:t>:1。未达到开考比例的招聘岗位，由考核招聘工作领导小组根据实际需要进行调减该岗位招聘名额或取消该岗位招聘计划。</w:t>
      </w:r>
    </w:p>
    <w:p w14:paraId="5F3E9B07">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lang w:val="en-US" w:eastAsia="zh-CN"/>
        </w:rPr>
        <w:t>2.</w:t>
      </w:r>
      <w:r>
        <w:rPr>
          <w:rFonts w:hint="default" w:ascii="Times New Roman" w:hAnsi="Times New Roman" w:eastAsia="方正仿宋简体" w:cs="Times New Roman"/>
          <w:b/>
          <w:bCs/>
          <w:color w:val="auto"/>
          <w:sz w:val="32"/>
          <w:szCs w:val="32"/>
        </w:rPr>
        <w:t>考核方式。</w:t>
      </w:r>
    </w:p>
    <w:p w14:paraId="7D88C2AD">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本次考核根据资格审查合格人数确定方式。</w:t>
      </w:r>
    </w:p>
    <w:p w14:paraId="0C5DDEBE">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lang w:val="en-US" w:eastAsia="zh-CN"/>
        </w:rPr>
        <w:t>1</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招聘人数与资格审查合格人数比例小于或等于1:</w:t>
      </w:r>
      <w:r>
        <w:rPr>
          <w:rFonts w:hint="eastAsia" w:ascii="Times New Roman" w:hAnsi="Times New Roman" w:eastAsia="方正仿宋简体" w:cs="Times New Roman"/>
          <w:b/>
          <w:bCs/>
          <w:color w:val="auto"/>
          <w:sz w:val="32"/>
          <w:szCs w:val="32"/>
          <w:lang w:val="en-US" w:eastAsia="zh-CN"/>
        </w:rPr>
        <w:t>3</w:t>
      </w:r>
      <w:r>
        <w:rPr>
          <w:rFonts w:hint="default" w:ascii="Times New Roman" w:hAnsi="Times New Roman" w:eastAsia="方正仿宋简体" w:cs="Times New Roman"/>
          <w:b/>
          <w:bCs/>
          <w:color w:val="auto"/>
          <w:sz w:val="32"/>
          <w:szCs w:val="32"/>
        </w:rPr>
        <w:t>0的，直接进行面试。</w:t>
      </w:r>
    </w:p>
    <w:p w14:paraId="6A152CE6">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lang w:val="en-US" w:eastAsia="zh-CN"/>
        </w:rPr>
        <w:t>2</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招聘人数与资格审查合格人数比例大于1:</w:t>
      </w:r>
      <w:r>
        <w:rPr>
          <w:rFonts w:hint="eastAsia" w:ascii="Times New Roman" w:hAnsi="Times New Roman" w:eastAsia="方正仿宋简体" w:cs="Times New Roman"/>
          <w:b/>
          <w:bCs/>
          <w:color w:val="auto"/>
          <w:sz w:val="32"/>
          <w:szCs w:val="32"/>
          <w:lang w:val="en-US" w:eastAsia="zh-CN"/>
        </w:rPr>
        <w:t>3</w:t>
      </w:r>
      <w:r>
        <w:rPr>
          <w:rFonts w:hint="default" w:ascii="Times New Roman" w:hAnsi="Times New Roman" w:eastAsia="方正仿宋简体" w:cs="Times New Roman"/>
          <w:b/>
          <w:bCs/>
          <w:color w:val="auto"/>
          <w:sz w:val="32"/>
          <w:szCs w:val="32"/>
        </w:rPr>
        <w:t>0的，先进行专业知识笔试，</w:t>
      </w:r>
      <w:r>
        <w:rPr>
          <w:rFonts w:hint="default" w:ascii="Times New Roman" w:hAnsi="Times New Roman" w:eastAsia="方正仿宋简体" w:cs="Times New Roman"/>
          <w:b/>
          <w:bCs/>
          <w:color w:val="auto"/>
          <w:sz w:val="32"/>
          <w:szCs w:val="32"/>
          <w:lang w:eastAsia="zh-CN"/>
        </w:rPr>
        <w:t>笔试</w:t>
      </w:r>
      <w:r>
        <w:rPr>
          <w:rFonts w:hint="default" w:ascii="Times New Roman" w:hAnsi="Times New Roman" w:eastAsia="方正仿宋简体" w:cs="Times New Roman"/>
          <w:b/>
          <w:bCs/>
          <w:color w:val="auto"/>
          <w:sz w:val="32"/>
          <w:szCs w:val="32"/>
        </w:rPr>
        <w:t>的时间和地点</w:t>
      </w:r>
      <w:r>
        <w:rPr>
          <w:rFonts w:hint="default" w:ascii="Times New Roman" w:hAnsi="Times New Roman" w:eastAsia="方正仿宋简体" w:cs="Times New Roman"/>
          <w:b/>
          <w:bCs/>
          <w:color w:val="auto"/>
          <w:sz w:val="32"/>
          <w:szCs w:val="32"/>
          <w:lang w:eastAsia="zh-CN"/>
        </w:rPr>
        <w:t>详见《笔试</w:t>
      </w:r>
      <w:r>
        <w:rPr>
          <w:rFonts w:hint="default" w:ascii="Times New Roman" w:hAnsi="Times New Roman" w:eastAsia="方正仿宋简体" w:cs="Times New Roman"/>
          <w:b/>
          <w:bCs/>
          <w:color w:val="auto"/>
          <w:sz w:val="32"/>
          <w:szCs w:val="32"/>
        </w:rPr>
        <w:t>通知</w:t>
      </w:r>
      <w:r>
        <w:rPr>
          <w:rFonts w:hint="default" w:ascii="Times New Roman" w:hAnsi="Times New Roman" w:eastAsia="方正仿宋简体" w:cs="Times New Roman"/>
          <w:b/>
          <w:bCs/>
          <w:color w:val="auto"/>
          <w:sz w:val="32"/>
          <w:szCs w:val="32"/>
          <w:lang w:eastAsia="zh-CN"/>
        </w:rPr>
        <w:t>书》</w:t>
      </w:r>
      <w:r>
        <w:rPr>
          <w:rFonts w:hint="default" w:ascii="Times New Roman" w:hAnsi="Times New Roman" w:eastAsia="方正仿宋简体" w:cs="Times New Roman"/>
          <w:b/>
          <w:bCs/>
          <w:color w:val="auto"/>
          <w:sz w:val="32"/>
          <w:szCs w:val="32"/>
        </w:rPr>
        <w:t>。笔试成绩实行百分制，按专业知识笔试成绩从高分到低分按1:</w:t>
      </w:r>
      <w:r>
        <w:rPr>
          <w:rFonts w:hint="eastAsia" w:ascii="Times New Roman" w:hAnsi="Times New Roman" w:eastAsia="方正仿宋简体" w:cs="Times New Roman"/>
          <w:b/>
          <w:bCs/>
          <w:color w:val="auto"/>
          <w:sz w:val="32"/>
          <w:szCs w:val="32"/>
          <w:lang w:val="en-US" w:eastAsia="zh-CN"/>
        </w:rPr>
        <w:t>3</w:t>
      </w:r>
      <w:r>
        <w:rPr>
          <w:rFonts w:hint="default" w:ascii="Times New Roman" w:hAnsi="Times New Roman" w:eastAsia="方正仿宋简体" w:cs="Times New Roman"/>
          <w:b/>
          <w:bCs/>
          <w:color w:val="auto"/>
          <w:sz w:val="32"/>
          <w:szCs w:val="32"/>
        </w:rPr>
        <w:t>0的比例确定面试入围人员（笔试成绩不计入总成绩）。若与最后一名笔试成绩相同的人员，一并进入面试环节。</w:t>
      </w:r>
    </w:p>
    <w:p w14:paraId="42C08908">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lang w:val="en-US" w:eastAsia="zh-CN"/>
        </w:rPr>
        <w:t>3</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lang w:eastAsia="zh-CN"/>
        </w:rPr>
        <w:t>本次面试方式</w:t>
      </w:r>
      <w:r>
        <w:rPr>
          <w:rFonts w:hint="default" w:ascii="Times New Roman" w:hAnsi="Times New Roman" w:eastAsia="方正仿宋简体" w:cs="Times New Roman"/>
          <w:b/>
          <w:bCs/>
          <w:color w:val="auto"/>
          <w:sz w:val="32"/>
          <w:szCs w:val="32"/>
        </w:rPr>
        <w:t>采取“讲课</w:t>
      </w:r>
      <w:r>
        <w:rPr>
          <w:rFonts w:hint="default" w:ascii="Times New Roman" w:hAnsi="Times New Roman" w:eastAsia="方正仿宋简体" w:cs="Times New Roman"/>
          <w:b/>
          <w:bCs/>
          <w:color w:val="auto"/>
          <w:sz w:val="32"/>
          <w:szCs w:val="32"/>
          <w:lang w:val="en-US" w:eastAsia="zh-CN"/>
        </w:rPr>
        <w:t>+答辩</w:t>
      </w:r>
      <w:r>
        <w:rPr>
          <w:rFonts w:hint="default" w:ascii="Times New Roman" w:hAnsi="Times New Roman" w:eastAsia="方正仿宋简体" w:cs="Times New Roman"/>
          <w:b/>
          <w:bCs/>
          <w:color w:val="auto"/>
          <w:sz w:val="32"/>
          <w:szCs w:val="32"/>
        </w:rPr>
        <w:t>”的方式进行，</w:t>
      </w:r>
      <w:r>
        <w:rPr>
          <w:rFonts w:hint="default" w:ascii="Times New Roman" w:hAnsi="Times New Roman" w:eastAsia="方正仿宋简体" w:cs="Times New Roman"/>
          <w:b/>
          <w:bCs/>
          <w:color w:val="auto"/>
          <w:sz w:val="32"/>
          <w:szCs w:val="32"/>
          <w:lang w:eastAsia="zh-CN"/>
        </w:rPr>
        <w:t>面试总分</w:t>
      </w:r>
      <w:r>
        <w:rPr>
          <w:rFonts w:hint="default" w:ascii="Times New Roman" w:hAnsi="Times New Roman" w:eastAsia="方正仿宋简体" w:cs="Times New Roman"/>
          <w:b/>
          <w:bCs/>
          <w:color w:val="auto"/>
          <w:sz w:val="32"/>
          <w:szCs w:val="32"/>
        </w:rPr>
        <w:t>为100分。</w:t>
      </w:r>
      <w:r>
        <w:rPr>
          <w:rFonts w:hint="default" w:ascii="Times New Roman" w:hAnsi="Times New Roman" w:eastAsia="方正仿宋简体" w:cs="Times New Roman"/>
          <w:b/>
          <w:bCs/>
          <w:color w:val="auto"/>
          <w:sz w:val="32"/>
          <w:szCs w:val="32"/>
          <w:lang w:eastAsia="zh-CN"/>
        </w:rPr>
        <w:t>所有成绩</w:t>
      </w:r>
      <w:r>
        <w:rPr>
          <w:rFonts w:hint="default" w:ascii="Times New Roman" w:hAnsi="Times New Roman" w:eastAsia="方正仿宋简体" w:cs="Times New Roman"/>
          <w:b/>
          <w:bCs/>
          <w:color w:val="auto"/>
          <w:sz w:val="32"/>
          <w:szCs w:val="32"/>
        </w:rPr>
        <w:t>按四舍五入原则保留小数点后两位。面试成绩当场公布并由报考者本人签字确认。</w:t>
      </w:r>
      <w:r>
        <w:rPr>
          <w:rFonts w:hint="default" w:ascii="Times New Roman" w:hAnsi="Times New Roman" w:eastAsia="方正仿宋简体" w:cs="Times New Roman"/>
          <w:b/>
          <w:bCs/>
          <w:color w:val="auto"/>
          <w:sz w:val="32"/>
          <w:szCs w:val="32"/>
          <w:lang w:eastAsia="zh-CN"/>
        </w:rPr>
        <w:t>面试成绩于面试后</w:t>
      </w:r>
      <w:r>
        <w:rPr>
          <w:rFonts w:hint="default" w:ascii="Times New Roman" w:hAnsi="Times New Roman" w:eastAsia="方正仿宋简体" w:cs="Times New Roman"/>
          <w:b/>
          <w:bCs/>
          <w:color w:val="auto"/>
          <w:sz w:val="32"/>
          <w:szCs w:val="32"/>
          <w:lang w:val="en-US" w:eastAsia="zh-CN"/>
        </w:rPr>
        <w:t>3个工作日内</w:t>
      </w:r>
      <w:r>
        <w:rPr>
          <w:rFonts w:hint="default" w:ascii="Times New Roman" w:hAnsi="Times New Roman" w:eastAsia="方正仿宋简体" w:cs="Times New Roman"/>
          <w:b/>
          <w:bCs/>
          <w:color w:val="auto"/>
          <w:sz w:val="32"/>
          <w:szCs w:val="32"/>
        </w:rPr>
        <w:t>在南充市顺庆区人民政府网站</w:t>
      </w:r>
      <w:r>
        <w:rPr>
          <w:rFonts w:hint="default" w:ascii="Times New Roman" w:hAnsi="Times New Roman" w:eastAsia="方正仿宋简体" w:cs="Times New Roman"/>
          <w:b/>
          <w:bCs/>
          <w:color w:val="auto"/>
          <w:sz w:val="32"/>
          <w:szCs w:val="32"/>
          <w:lang w:eastAsia="zh-CN"/>
        </w:rPr>
        <w:t>公示</w:t>
      </w:r>
      <w:r>
        <w:rPr>
          <w:rFonts w:hint="default" w:ascii="Times New Roman" w:hAnsi="Times New Roman" w:eastAsia="方正仿宋简体" w:cs="Times New Roman"/>
          <w:b/>
          <w:bCs/>
          <w:color w:val="auto"/>
          <w:sz w:val="32"/>
          <w:szCs w:val="32"/>
        </w:rPr>
        <w:t>（http://www.shunqing.gov.cn）。面试成绩低于80分者，取消聘用资格。</w:t>
      </w:r>
    </w:p>
    <w:p w14:paraId="2CBE3DBE">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3.</w:t>
      </w:r>
      <w:r>
        <w:rPr>
          <w:rFonts w:hint="default" w:ascii="Times New Roman" w:hAnsi="Times New Roman" w:eastAsia="方正仿宋简体" w:cs="Times New Roman"/>
          <w:b/>
          <w:bCs/>
          <w:color w:val="auto"/>
          <w:sz w:val="32"/>
          <w:szCs w:val="32"/>
          <w:lang w:eastAsia="zh-CN"/>
        </w:rPr>
        <w:t>面试</w:t>
      </w:r>
      <w:r>
        <w:rPr>
          <w:rFonts w:hint="default" w:ascii="Times New Roman" w:hAnsi="Times New Roman" w:eastAsia="方正仿宋简体" w:cs="Times New Roman"/>
          <w:b/>
          <w:bCs/>
          <w:color w:val="auto"/>
          <w:sz w:val="32"/>
          <w:szCs w:val="32"/>
        </w:rPr>
        <w:t>时间地点。详见《面试准考证》。面试当日，面试人员凭面试准考证原件、本人有效二代身份证原件，按面试准考证规定的时间、指定的地点准时到面试考场签到候考。未按规定的时间和要求到面试考场候考的，视为自动放弃面试资格。</w:t>
      </w:r>
      <w:r>
        <w:rPr>
          <w:rFonts w:hint="default" w:ascii="Times New Roman" w:hAnsi="Times New Roman" w:eastAsia="方正仿宋简体" w:cs="Times New Roman"/>
          <w:b/>
          <w:bCs/>
          <w:color w:val="auto"/>
          <w:sz w:val="32"/>
          <w:szCs w:val="32"/>
          <w:lang w:val="en-US" w:eastAsia="zh-CN"/>
        </w:rPr>
        <w:t xml:space="preserve"> </w:t>
      </w:r>
    </w:p>
    <w:p w14:paraId="29BDA719">
      <w:pPr>
        <w:keepNext w:val="0"/>
        <w:keepLines w:val="0"/>
        <w:pageBreakBefore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w:t>
      </w:r>
      <w:r>
        <w:rPr>
          <w:rFonts w:hint="default" w:ascii="Times New Roman" w:hAnsi="Times New Roman" w:eastAsia="华文楷体" w:cs="Times New Roman"/>
          <w:b/>
          <w:bCs/>
          <w:color w:val="auto"/>
          <w:kern w:val="0"/>
          <w:sz w:val="32"/>
          <w:szCs w:val="32"/>
          <w:shd w:val="clear" w:color="auto" w:fill="FFFFFF"/>
          <w:lang w:eastAsia="zh-CN" w:bidi="ar"/>
        </w:rPr>
        <w:t>四</w:t>
      </w:r>
      <w:r>
        <w:rPr>
          <w:rFonts w:hint="default" w:ascii="Times New Roman" w:hAnsi="Times New Roman" w:eastAsia="华文楷体" w:cs="Times New Roman"/>
          <w:b/>
          <w:bCs/>
          <w:color w:val="auto"/>
          <w:kern w:val="0"/>
          <w:sz w:val="32"/>
          <w:szCs w:val="32"/>
          <w:shd w:val="clear" w:color="auto" w:fill="FFFFFF"/>
          <w:lang w:bidi="ar"/>
        </w:rPr>
        <w:t>）签约</w:t>
      </w:r>
    </w:p>
    <w:p w14:paraId="6E48CAA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按面试成绩由高到低等额确定签约人员（若面试成绩相同，则采取加试办法确定）。经招聘领导小组审定后，在面试现场与招聘学校签订《全国普通高等学校毕业生就业协议书》（高校的三方协议），同时每人签订《</w:t>
      </w:r>
      <w:r>
        <w:rPr>
          <w:rFonts w:hint="default" w:ascii="Times New Roman" w:hAnsi="Times New Roman" w:eastAsia="方正仿宋简体" w:cs="Times New Roman"/>
          <w:b/>
          <w:bCs/>
          <w:color w:val="auto"/>
          <w:kern w:val="0"/>
          <w:sz w:val="32"/>
          <w:szCs w:val="32"/>
          <w:shd w:val="clear" w:color="auto" w:fill="FFFFFF"/>
          <w:lang w:eastAsia="zh-CN" w:bidi="ar"/>
        </w:rPr>
        <w:t>南充市顺庆区</w:t>
      </w:r>
      <w:r>
        <w:rPr>
          <w:rFonts w:hint="default" w:ascii="Times New Roman" w:hAnsi="Times New Roman" w:eastAsia="方正仿宋简体" w:cs="Times New Roman"/>
          <w:b/>
          <w:bCs/>
          <w:color w:val="auto"/>
          <w:kern w:val="0"/>
          <w:sz w:val="32"/>
          <w:szCs w:val="32"/>
          <w:shd w:val="clear" w:color="auto" w:fill="FFFFFF"/>
          <w:lang w:bidi="ar"/>
        </w:rPr>
        <w:t>考核招聘</w:t>
      </w:r>
      <w:r>
        <w:rPr>
          <w:rFonts w:hint="default" w:ascii="Times New Roman" w:hAnsi="Times New Roman" w:eastAsia="方正仿宋简体" w:cs="Times New Roman"/>
          <w:b/>
          <w:bCs/>
          <w:color w:val="auto"/>
          <w:kern w:val="0"/>
          <w:sz w:val="32"/>
          <w:szCs w:val="32"/>
          <w:shd w:val="clear" w:color="auto" w:fill="FFFFFF"/>
          <w:lang w:eastAsia="zh-CN" w:bidi="ar"/>
        </w:rPr>
        <w:t>202</w:t>
      </w:r>
      <w:r>
        <w:rPr>
          <w:rFonts w:hint="default" w:ascii="Times New Roman" w:hAnsi="Times New Roman" w:eastAsia="方正仿宋简体" w:cs="Times New Roman"/>
          <w:b/>
          <w:bCs/>
          <w:color w:val="auto"/>
          <w:kern w:val="0"/>
          <w:sz w:val="32"/>
          <w:szCs w:val="32"/>
          <w:shd w:val="clear" w:color="auto" w:fill="FFFFFF"/>
          <w:lang w:val="en-US" w:eastAsia="zh-CN" w:bidi="ar"/>
        </w:rPr>
        <w:t>6</w:t>
      </w:r>
      <w:r>
        <w:rPr>
          <w:rFonts w:hint="default" w:ascii="Times New Roman" w:hAnsi="Times New Roman" w:eastAsia="方正仿宋简体" w:cs="Times New Roman"/>
          <w:b/>
          <w:bCs/>
          <w:color w:val="auto"/>
          <w:kern w:val="0"/>
          <w:sz w:val="32"/>
          <w:szCs w:val="32"/>
          <w:shd w:val="clear" w:color="auto" w:fill="FFFFFF"/>
          <w:lang w:eastAsia="zh-CN" w:bidi="ar"/>
        </w:rPr>
        <w:t>年</w:t>
      </w:r>
      <w:r>
        <w:rPr>
          <w:rFonts w:hint="default" w:ascii="Times New Roman" w:hAnsi="Times New Roman" w:eastAsia="方正仿宋简体" w:cs="Times New Roman"/>
          <w:b/>
          <w:bCs/>
          <w:color w:val="auto"/>
          <w:kern w:val="0"/>
          <w:sz w:val="32"/>
          <w:szCs w:val="32"/>
          <w:shd w:val="clear" w:color="auto" w:fill="FFFFFF"/>
          <w:lang w:bidi="ar"/>
        </w:rPr>
        <w:t>毕业研究生和部属公费师范生就业补充协议书》。</w:t>
      </w:r>
    </w:p>
    <w:p w14:paraId="3EB290DD">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w:t>
      </w:r>
      <w:r>
        <w:rPr>
          <w:rFonts w:hint="default" w:ascii="Times New Roman" w:hAnsi="Times New Roman" w:eastAsia="华文楷体" w:cs="Times New Roman"/>
          <w:b/>
          <w:bCs/>
          <w:color w:val="auto"/>
          <w:kern w:val="0"/>
          <w:sz w:val="32"/>
          <w:szCs w:val="32"/>
          <w:shd w:val="clear" w:color="auto" w:fill="FFFFFF"/>
          <w:lang w:eastAsia="zh-CN" w:bidi="ar"/>
        </w:rPr>
        <w:t>五</w:t>
      </w:r>
      <w:r>
        <w:rPr>
          <w:rFonts w:hint="default" w:ascii="Times New Roman" w:hAnsi="Times New Roman" w:eastAsia="华文楷体" w:cs="Times New Roman"/>
          <w:b/>
          <w:bCs/>
          <w:color w:val="auto"/>
          <w:kern w:val="0"/>
          <w:sz w:val="32"/>
          <w:szCs w:val="32"/>
          <w:shd w:val="clear" w:color="auto" w:fill="FFFFFF"/>
          <w:lang w:bidi="ar"/>
        </w:rPr>
        <w:t>）体检</w:t>
      </w:r>
    </w:p>
    <w:p w14:paraId="22D00C07">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1.体检人员确定</w:t>
      </w:r>
    </w:p>
    <w:p w14:paraId="52779210">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签约人员确定为体检人员。</w:t>
      </w:r>
    </w:p>
    <w:p w14:paraId="3167CDC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2.体检标准</w:t>
      </w:r>
    </w:p>
    <w:p w14:paraId="424F201A">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体检的项目和标准参照《四川省申请认定教师资格人员体检办法》《关于进一步规范入学和就业体检项目维护乙肝表面抗原携带者入学和就业权利的通知》和《关于对怀孕考生参加体检有关问题的复函》（国公考录函〔2009〕07号）的要求执行。公告发布后至本次</w:t>
      </w:r>
      <w:r>
        <w:rPr>
          <w:rFonts w:hint="default" w:ascii="Times New Roman" w:hAnsi="Times New Roman" w:eastAsia="方正仿宋简体" w:cs="Times New Roman"/>
          <w:b/>
          <w:bCs/>
          <w:color w:val="auto"/>
          <w:kern w:val="0"/>
          <w:sz w:val="32"/>
          <w:szCs w:val="32"/>
          <w:shd w:val="clear" w:color="auto" w:fill="FFFFFF"/>
          <w:lang w:eastAsia="zh-CN" w:bidi="ar"/>
        </w:rPr>
        <w:t>招聘</w:t>
      </w:r>
      <w:r>
        <w:rPr>
          <w:rFonts w:hint="default" w:ascii="Times New Roman" w:hAnsi="Times New Roman" w:eastAsia="方正仿宋简体" w:cs="Times New Roman"/>
          <w:b/>
          <w:bCs/>
          <w:color w:val="auto"/>
          <w:kern w:val="0"/>
          <w:sz w:val="32"/>
          <w:szCs w:val="32"/>
          <w:shd w:val="clear" w:color="auto" w:fill="FFFFFF"/>
          <w:lang w:bidi="ar"/>
        </w:rPr>
        <w:t>实施体检时，如国家出台新的体检规定，按照新规定执行。</w:t>
      </w:r>
    </w:p>
    <w:p w14:paraId="160DDE8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体检所产生的一切费用由进入体检人员本人承担。</w:t>
      </w:r>
    </w:p>
    <w:p w14:paraId="3D682EB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3.体检时间和地点</w:t>
      </w:r>
    </w:p>
    <w:p w14:paraId="77BE4AAD">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体检由</w:t>
      </w:r>
      <w:r>
        <w:rPr>
          <w:rFonts w:hint="default" w:ascii="Times New Roman" w:hAnsi="Times New Roman" w:eastAsia="方正仿宋简体" w:cs="Times New Roman"/>
          <w:b/>
          <w:bCs/>
          <w:color w:val="auto"/>
          <w:kern w:val="0"/>
          <w:sz w:val="32"/>
          <w:szCs w:val="32"/>
          <w:shd w:val="clear" w:color="auto" w:fill="FFFFFF"/>
          <w:lang w:eastAsia="zh-CN" w:bidi="ar"/>
        </w:rPr>
        <w:t>南充市</w:t>
      </w:r>
      <w:r>
        <w:rPr>
          <w:rFonts w:hint="default" w:ascii="Times New Roman" w:hAnsi="Times New Roman" w:eastAsia="方正仿宋简体" w:cs="Times New Roman"/>
          <w:b/>
          <w:bCs/>
          <w:color w:val="auto"/>
          <w:kern w:val="0"/>
          <w:sz w:val="32"/>
          <w:szCs w:val="32"/>
          <w:shd w:val="clear" w:color="auto" w:fill="FFFFFF"/>
          <w:lang w:bidi="ar"/>
        </w:rPr>
        <w:t>顺庆区教育和体育局组织，并在选定的二级甲等及以上综合性医院进行。体检时间、集合地点及人员名单在顺庆区人民政府网站（www.shunqing.gov.cn）公告，不再另行通知，请考生注意上网查阅。</w:t>
      </w:r>
    </w:p>
    <w:p w14:paraId="0FCE806B">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未按规定时间、规定地点完成规定体检项目的报考者，视为自动弃权。</w:t>
      </w:r>
    </w:p>
    <w:p w14:paraId="5E963996">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4.复检及递补</w:t>
      </w:r>
    </w:p>
    <w:p w14:paraId="5C3B94D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初次体检不合格的，本人可在接到体检结果通知3日内申请复检一次。复检由</w:t>
      </w:r>
      <w:r>
        <w:rPr>
          <w:rFonts w:hint="eastAsia" w:ascii="Times New Roman" w:hAnsi="Times New Roman" w:eastAsia="方正仿宋简体" w:cs="Times New Roman"/>
          <w:b/>
          <w:bCs/>
          <w:color w:val="auto"/>
          <w:kern w:val="0"/>
          <w:sz w:val="32"/>
          <w:szCs w:val="32"/>
          <w:shd w:val="clear" w:color="auto" w:fill="FFFFFF"/>
          <w:lang w:eastAsia="zh-CN" w:bidi="ar"/>
        </w:rPr>
        <w:t>南充市</w:t>
      </w:r>
      <w:r>
        <w:rPr>
          <w:rFonts w:hint="default" w:ascii="Times New Roman" w:hAnsi="Times New Roman" w:eastAsia="方正仿宋简体" w:cs="Times New Roman"/>
          <w:b/>
          <w:bCs/>
          <w:color w:val="auto"/>
          <w:kern w:val="0"/>
          <w:sz w:val="32"/>
          <w:szCs w:val="32"/>
          <w:shd w:val="clear" w:color="auto" w:fill="FFFFFF"/>
          <w:lang w:bidi="ar"/>
        </w:rPr>
        <w:t>顺庆区教育和体育局指定到除原体检医院以外的二级甲等及以上综合性医院进行。申请复检人员的体检结果以复检结果为准。</w:t>
      </w:r>
    </w:p>
    <w:p w14:paraId="5FABB37B">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体检不合格或自动放弃出现空额的，不再递补。</w:t>
      </w:r>
    </w:p>
    <w:p w14:paraId="57CCEF27">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w:t>
      </w:r>
      <w:r>
        <w:rPr>
          <w:rFonts w:hint="default" w:ascii="Times New Roman" w:hAnsi="Times New Roman" w:eastAsia="华文楷体" w:cs="Times New Roman"/>
          <w:b/>
          <w:bCs/>
          <w:color w:val="auto"/>
          <w:kern w:val="0"/>
          <w:sz w:val="32"/>
          <w:szCs w:val="32"/>
          <w:shd w:val="clear" w:color="auto" w:fill="FFFFFF"/>
          <w:lang w:eastAsia="zh-CN" w:bidi="ar"/>
        </w:rPr>
        <w:t>六</w:t>
      </w:r>
      <w:r>
        <w:rPr>
          <w:rFonts w:hint="default" w:ascii="Times New Roman" w:hAnsi="Times New Roman" w:eastAsia="华文楷体" w:cs="Times New Roman"/>
          <w:b/>
          <w:bCs/>
          <w:color w:val="auto"/>
          <w:kern w:val="0"/>
          <w:sz w:val="32"/>
          <w:szCs w:val="32"/>
          <w:shd w:val="clear" w:color="auto" w:fill="FFFFFF"/>
          <w:lang w:bidi="ar"/>
        </w:rPr>
        <w:t>）考察</w:t>
      </w:r>
    </w:p>
    <w:p w14:paraId="1414422E">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考察工作参照《公务员录用考察办法（试行）》（中组发〔2021〕11号）文件规定执行，由南充市</w:t>
      </w:r>
      <w:r>
        <w:rPr>
          <w:rFonts w:hint="eastAsia" w:ascii="Times New Roman" w:hAnsi="Times New Roman" w:eastAsia="方正仿宋简体" w:cs="Times New Roman"/>
          <w:b/>
          <w:bCs/>
          <w:color w:val="auto"/>
          <w:kern w:val="0"/>
          <w:sz w:val="32"/>
          <w:szCs w:val="32"/>
          <w:shd w:val="clear" w:color="auto" w:fill="FFFFFF"/>
          <w:lang w:eastAsia="zh-CN" w:bidi="ar"/>
        </w:rPr>
        <w:t>顺庆</w:t>
      </w:r>
      <w:r>
        <w:rPr>
          <w:rFonts w:hint="default" w:ascii="Times New Roman" w:hAnsi="Times New Roman" w:eastAsia="方正仿宋简体" w:cs="Times New Roman"/>
          <w:b/>
          <w:bCs/>
          <w:color w:val="auto"/>
          <w:kern w:val="0"/>
          <w:sz w:val="32"/>
          <w:szCs w:val="32"/>
          <w:shd w:val="clear" w:color="auto" w:fill="FFFFFF"/>
          <w:lang w:bidi="ar"/>
        </w:rPr>
        <w:t>区教育和体育局会同招聘单位组织开展，由2名以上在编正式工作人员组成考察组，对</w:t>
      </w:r>
      <w:r>
        <w:rPr>
          <w:rFonts w:hint="eastAsia" w:ascii="Times New Roman" w:hAnsi="Times New Roman" w:eastAsia="方正仿宋简体" w:cs="Times New Roman"/>
          <w:b/>
          <w:bCs/>
          <w:color w:val="auto"/>
          <w:kern w:val="0"/>
          <w:sz w:val="32"/>
          <w:szCs w:val="32"/>
          <w:shd w:val="clear" w:color="auto" w:fill="FFFFFF"/>
          <w:lang w:eastAsia="zh-CN" w:bidi="ar"/>
        </w:rPr>
        <w:t>体检合格</w:t>
      </w:r>
      <w:r>
        <w:rPr>
          <w:rFonts w:hint="default" w:ascii="Times New Roman" w:hAnsi="Times New Roman" w:eastAsia="方正仿宋简体" w:cs="Times New Roman"/>
          <w:b/>
          <w:bCs/>
          <w:color w:val="auto"/>
          <w:kern w:val="0"/>
          <w:sz w:val="32"/>
          <w:szCs w:val="32"/>
          <w:shd w:val="clear" w:color="auto" w:fill="FFFFFF"/>
          <w:lang w:bidi="ar"/>
        </w:rPr>
        <w:t>人员政治思想素质、道德品质修养、能力素质、遵纪守法、日常学习工作等情况进行全面考察。</w:t>
      </w:r>
    </w:p>
    <w:p w14:paraId="733AC83C">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考察组应查阅考生的干部（人事）档案，查询个人诚信记录、违法犯罪记录，审核</w:t>
      </w:r>
      <w:r>
        <w:rPr>
          <w:rFonts w:hint="eastAsia" w:ascii="Times New Roman" w:hAnsi="Times New Roman" w:eastAsia="方正仿宋简体" w:cs="Times New Roman"/>
          <w:b/>
          <w:bCs/>
          <w:color w:val="auto"/>
          <w:kern w:val="0"/>
          <w:sz w:val="32"/>
          <w:szCs w:val="32"/>
          <w:shd w:val="clear" w:color="auto" w:fill="FFFFFF"/>
          <w:lang w:eastAsia="zh-CN" w:bidi="ar"/>
        </w:rPr>
        <w:t>体检合格人员</w:t>
      </w:r>
      <w:r>
        <w:rPr>
          <w:rFonts w:hint="default" w:ascii="Times New Roman" w:hAnsi="Times New Roman" w:eastAsia="方正仿宋简体" w:cs="Times New Roman"/>
          <w:b/>
          <w:bCs/>
          <w:color w:val="auto"/>
          <w:kern w:val="0"/>
          <w:sz w:val="32"/>
          <w:szCs w:val="32"/>
          <w:shd w:val="clear" w:color="auto" w:fill="FFFFFF"/>
          <w:lang w:bidi="ar"/>
        </w:rPr>
        <w:t>提供的报名材料及其他有关材料是否属实，并采取实地考察、延伸考察、官方网站查询等方式进行查证，对其与报考相关的人事档案等材料的真实有效性和报考资格进行核实。考察结束后，考察组应据实作出考察情况说明和考察结论，并将有关情况提交南充市</w:t>
      </w:r>
      <w:r>
        <w:rPr>
          <w:rFonts w:hint="eastAsia" w:ascii="Times New Roman" w:hAnsi="Times New Roman" w:eastAsia="方正仿宋简体" w:cs="Times New Roman"/>
          <w:b/>
          <w:bCs/>
          <w:color w:val="auto"/>
          <w:kern w:val="0"/>
          <w:sz w:val="32"/>
          <w:szCs w:val="32"/>
          <w:shd w:val="clear" w:color="auto" w:fill="FFFFFF"/>
          <w:lang w:eastAsia="zh-CN" w:bidi="ar"/>
        </w:rPr>
        <w:t>顺庆区</w:t>
      </w:r>
      <w:r>
        <w:rPr>
          <w:rFonts w:hint="default" w:ascii="Times New Roman" w:hAnsi="Times New Roman" w:eastAsia="方正仿宋简体" w:cs="Times New Roman"/>
          <w:b/>
          <w:bCs/>
          <w:color w:val="auto"/>
          <w:kern w:val="0"/>
          <w:sz w:val="32"/>
          <w:szCs w:val="32"/>
          <w:shd w:val="clear" w:color="auto" w:fill="FFFFFF"/>
          <w:lang w:bidi="ar"/>
        </w:rPr>
        <w:t>教育和体育局，作为确定拟聘人选的重要依据。考察不合格或自动放弃出现的空额，不再递补。</w:t>
      </w:r>
    </w:p>
    <w:p w14:paraId="397C7EDD">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w:t>
      </w:r>
      <w:r>
        <w:rPr>
          <w:rFonts w:hint="default" w:ascii="Times New Roman" w:hAnsi="Times New Roman" w:eastAsia="华文楷体" w:cs="Times New Roman"/>
          <w:b/>
          <w:bCs/>
          <w:color w:val="auto"/>
          <w:kern w:val="0"/>
          <w:sz w:val="32"/>
          <w:szCs w:val="32"/>
          <w:shd w:val="clear" w:color="auto" w:fill="FFFFFF"/>
          <w:lang w:eastAsia="zh-CN" w:bidi="ar"/>
        </w:rPr>
        <w:t>七</w:t>
      </w:r>
      <w:r>
        <w:rPr>
          <w:rFonts w:hint="default" w:ascii="Times New Roman" w:hAnsi="Times New Roman" w:eastAsia="华文楷体" w:cs="Times New Roman"/>
          <w:b/>
          <w:bCs/>
          <w:color w:val="auto"/>
          <w:kern w:val="0"/>
          <w:sz w:val="32"/>
          <w:szCs w:val="32"/>
          <w:shd w:val="clear" w:color="auto" w:fill="FFFFFF"/>
          <w:lang w:bidi="ar"/>
        </w:rPr>
        <w:t>）公示</w:t>
      </w:r>
    </w:p>
    <w:p w14:paraId="1F89778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考察合格者确定为拟聘用人员，在南充市顺庆区人民政府官网上公示</w:t>
      </w:r>
      <w:r>
        <w:rPr>
          <w:rFonts w:hint="default" w:ascii="Times New Roman" w:hAnsi="Times New Roman" w:eastAsia="方正仿宋简体" w:cs="Times New Roman"/>
          <w:b/>
          <w:bCs/>
          <w:color w:val="auto"/>
          <w:kern w:val="0"/>
          <w:sz w:val="32"/>
          <w:szCs w:val="32"/>
          <w:shd w:val="clear" w:color="auto" w:fill="FFFFFF"/>
          <w:lang w:val="en-US" w:eastAsia="zh-CN" w:bidi="ar"/>
        </w:rPr>
        <w:t>7</w:t>
      </w:r>
      <w:r>
        <w:rPr>
          <w:rFonts w:hint="default" w:ascii="Times New Roman" w:hAnsi="Times New Roman" w:eastAsia="方正仿宋简体" w:cs="Times New Roman"/>
          <w:b/>
          <w:bCs/>
          <w:color w:val="auto"/>
          <w:kern w:val="0"/>
          <w:sz w:val="32"/>
          <w:szCs w:val="32"/>
          <w:shd w:val="clear" w:color="auto" w:fill="FFFFFF"/>
          <w:lang w:bidi="ar"/>
        </w:rPr>
        <w:t>个工作日。</w:t>
      </w:r>
    </w:p>
    <w:p w14:paraId="6EFBECF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若有举报，举报者应以真实姓名实事求是地书面反映问题，并提供必要的调查线索。凡以匿名或其他方式反映问题的不予受理。公示期间（含公示后）因拟聘人员自动放弃或因被举报查实取消聘用资格出现的空额，不再递补。</w:t>
      </w:r>
    </w:p>
    <w:p w14:paraId="0743E3D6">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华文楷体" w:cs="Times New Roman"/>
          <w:b/>
          <w:bCs/>
          <w:color w:val="auto"/>
          <w:kern w:val="0"/>
          <w:sz w:val="32"/>
          <w:szCs w:val="32"/>
          <w:shd w:val="clear" w:color="auto" w:fill="FFFFFF"/>
          <w:lang w:bidi="ar"/>
        </w:rPr>
      </w:pPr>
      <w:r>
        <w:rPr>
          <w:rFonts w:hint="default" w:ascii="Times New Roman" w:hAnsi="Times New Roman" w:eastAsia="华文楷体" w:cs="Times New Roman"/>
          <w:b/>
          <w:bCs/>
          <w:color w:val="auto"/>
          <w:kern w:val="0"/>
          <w:sz w:val="32"/>
          <w:szCs w:val="32"/>
          <w:shd w:val="clear" w:color="auto" w:fill="FFFFFF"/>
          <w:lang w:bidi="ar"/>
        </w:rPr>
        <w:t>（</w:t>
      </w:r>
      <w:r>
        <w:rPr>
          <w:rFonts w:hint="default" w:ascii="Times New Roman" w:hAnsi="Times New Roman" w:eastAsia="华文楷体" w:cs="Times New Roman"/>
          <w:b/>
          <w:bCs/>
          <w:color w:val="auto"/>
          <w:kern w:val="0"/>
          <w:sz w:val="32"/>
          <w:szCs w:val="32"/>
          <w:shd w:val="clear" w:color="auto" w:fill="FFFFFF"/>
          <w:lang w:eastAsia="zh-CN" w:bidi="ar"/>
        </w:rPr>
        <w:t>八</w:t>
      </w:r>
      <w:r>
        <w:rPr>
          <w:rFonts w:hint="default" w:ascii="Times New Roman" w:hAnsi="Times New Roman" w:eastAsia="华文楷体" w:cs="Times New Roman"/>
          <w:b/>
          <w:bCs/>
          <w:color w:val="auto"/>
          <w:kern w:val="0"/>
          <w:sz w:val="32"/>
          <w:szCs w:val="32"/>
          <w:shd w:val="clear" w:color="auto" w:fill="FFFFFF"/>
          <w:lang w:bidi="ar"/>
        </w:rPr>
        <w:t>）审核确认和办理聘用手续</w:t>
      </w:r>
    </w:p>
    <w:p w14:paraId="5F26AA3C">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经公示无异议或异议信息经核实不影响聘用的拟聘用人员，由招聘单位及主管部门负责对报考者所提供材料的真实性进行审查。拟聘用人员在</w:t>
      </w:r>
      <w:r>
        <w:rPr>
          <w:rFonts w:hint="eastAsia" w:ascii="Times New Roman" w:hAnsi="Times New Roman" w:eastAsia="方正仿宋简体" w:cs="Times New Roman"/>
          <w:b/>
          <w:bCs/>
          <w:color w:val="auto"/>
          <w:kern w:val="0"/>
          <w:sz w:val="32"/>
          <w:szCs w:val="32"/>
          <w:shd w:val="clear" w:color="auto" w:fill="FFFFFF"/>
          <w:lang w:eastAsia="zh-CN" w:bidi="ar"/>
        </w:rPr>
        <w:t>聘用</w:t>
      </w:r>
      <w:r>
        <w:rPr>
          <w:rFonts w:hint="default" w:ascii="Times New Roman" w:hAnsi="Times New Roman" w:eastAsia="方正仿宋简体" w:cs="Times New Roman"/>
          <w:b/>
          <w:bCs/>
          <w:color w:val="auto"/>
          <w:kern w:val="0"/>
          <w:sz w:val="32"/>
          <w:szCs w:val="32"/>
          <w:shd w:val="clear" w:color="auto" w:fill="FFFFFF"/>
          <w:lang w:bidi="ar"/>
        </w:rPr>
        <w:t>前，将相关材料（能证明完全符合招聘条件的所有证书、证件、证明材料原件及个人档案；拟聘用人员为在编人员的须提供解除聘用合同文书）提交南充市</w:t>
      </w:r>
      <w:r>
        <w:rPr>
          <w:rFonts w:hint="eastAsia" w:ascii="Times New Roman" w:hAnsi="Times New Roman" w:eastAsia="方正仿宋简体" w:cs="Times New Roman"/>
          <w:b/>
          <w:bCs/>
          <w:color w:val="auto"/>
          <w:kern w:val="0"/>
          <w:sz w:val="32"/>
          <w:szCs w:val="32"/>
          <w:shd w:val="clear" w:color="auto" w:fill="FFFFFF"/>
          <w:lang w:eastAsia="zh-CN" w:bidi="ar"/>
        </w:rPr>
        <w:t>顺庆</w:t>
      </w:r>
      <w:r>
        <w:rPr>
          <w:rFonts w:hint="default" w:ascii="Times New Roman" w:hAnsi="Times New Roman" w:eastAsia="方正仿宋简体" w:cs="Times New Roman"/>
          <w:b/>
          <w:bCs/>
          <w:color w:val="auto"/>
          <w:kern w:val="0"/>
          <w:sz w:val="32"/>
          <w:szCs w:val="32"/>
          <w:shd w:val="clear" w:color="auto" w:fill="FFFFFF"/>
          <w:lang w:bidi="ar"/>
        </w:rPr>
        <w:t>区人力资源和社会保障局复核确认。南充市</w:t>
      </w:r>
      <w:r>
        <w:rPr>
          <w:rFonts w:hint="eastAsia" w:ascii="Times New Roman" w:hAnsi="Times New Roman" w:eastAsia="方正仿宋简体" w:cs="Times New Roman"/>
          <w:b/>
          <w:bCs/>
          <w:color w:val="auto"/>
          <w:kern w:val="0"/>
          <w:sz w:val="32"/>
          <w:szCs w:val="32"/>
          <w:shd w:val="clear" w:color="auto" w:fill="FFFFFF"/>
          <w:lang w:eastAsia="zh-CN" w:bidi="ar"/>
        </w:rPr>
        <w:t>顺庆区</w:t>
      </w:r>
      <w:r>
        <w:rPr>
          <w:rFonts w:hint="default" w:ascii="Times New Roman" w:hAnsi="Times New Roman" w:eastAsia="方正仿宋简体" w:cs="Times New Roman"/>
          <w:b/>
          <w:bCs/>
          <w:color w:val="auto"/>
          <w:kern w:val="0"/>
          <w:sz w:val="32"/>
          <w:szCs w:val="32"/>
          <w:shd w:val="clear" w:color="auto" w:fill="FFFFFF"/>
          <w:lang w:bidi="ar"/>
        </w:rPr>
        <w:t>人力资源和社会保障局按照有关规定对拟聘用人员的报考资格和本次招聘的规范性进行最终审核确认。</w:t>
      </w:r>
    </w:p>
    <w:p w14:paraId="5AE416EB">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逾期不能按要求提供上述材料的，以及提供虚假证件、证明（材料）及档案的，一律取消其聘用资格。</w:t>
      </w:r>
    </w:p>
    <w:p w14:paraId="6CE5776F">
      <w:pPr>
        <w:keepNext w:val="0"/>
        <w:keepLines w:val="0"/>
        <w:pageBreakBefore w:val="0"/>
        <w:shd w:val="clear" w:color="auto" w:fill="FFFFFF"/>
        <w:kinsoku/>
        <w:wordWrap/>
        <w:overflowPunct/>
        <w:topLinePunct w:val="0"/>
        <w:autoSpaceDE/>
        <w:autoSpaceDN/>
        <w:bidi w:val="0"/>
        <w:adjustRightInd/>
        <w:snapToGrid/>
        <w:spacing w:line="560" w:lineRule="exact"/>
        <w:ind w:firstLine="643"/>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通过南充市</w:t>
      </w:r>
      <w:r>
        <w:rPr>
          <w:rFonts w:hint="eastAsia" w:ascii="Times New Roman" w:hAnsi="Times New Roman" w:eastAsia="方正仿宋简体" w:cs="Times New Roman"/>
          <w:b/>
          <w:bCs/>
          <w:color w:val="auto"/>
          <w:kern w:val="0"/>
          <w:sz w:val="32"/>
          <w:szCs w:val="32"/>
          <w:shd w:val="clear" w:color="auto" w:fill="FFFFFF"/>
          <w:lang w:eastAsia="zh-CN" w:bidi="ar"/>
        </w:rPr>
        <w:t>顺庆</w:t>
      </w:r>
      <w:r>
        <w:rPr>
          <w:rFonts w:hint="default" w:ascii="Times New Roman" w:hAnsi="Times New Roman" w:eastAsia="方正仿宋简体" w:cs="Times New Roman"/>
          <w:b/>
          <w:bCs/>
          <w:color w:val="auto"/>
          <w:kern w:val="0"/>
          <w:sz w:val="32"/>
          <w:szCs w:val="32"/>
          <w:shd w:val="clear" w:color="auto" w:fill="FFFFFF"/>
          <w:lang w:bidi="ar"/>
        </w:rPr>
        <w:t>区人力资源和社会保障局审核确认的拟聘用人员，取得聘用人员资格，按有关规定程序报批及办理相关聘用手续，并按照有关规定签订事业单位人事聘用合同，实行事业单位聘用制管理。拟聘用人员逾期不能办结相关手续和未按规定时间报到的（均以招聘单位通知时间为准），视为自动放弃并取消其聘用资格。</w:t>
      </w:r>
    </w:p>
    <w:p w14:paraId="259F72BF">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聘用人员为部属</w:t>
      </w:r>
      <w:r>
        <w:rPr>
          <w:rFonts w:hint="default" w:ascii="Times New Roman" w:hAnsi="Times New Roman" w:eastAsia="方正仿宋简体" w:cs="Times New Roman"/>
          <w:b/>
          <w:bCs/>
          <w:color w:val="auto"/>
          <w:kern w:val="0"/>
          <w:sz w:val="32"/>
          <w:szCs w:val="32"/>
          <w:shd w:val="clear" w:color="auto" w:fill="FFFFFF"/>
          <w:lang w:eastAsia="zh-CN" w:bidi="ar"/>
        </w:rPr>
        <w:t>师范大学的</w:t>
      </w:r>
      <w:r>
        <w:rPr>
          <w:rFonts w:hint="default" w:ascii="Times New Roman" w:hAnsi="Times New Roman" w:eastAsia="方正仿宋简体" w:cs="Times New Roman"/>
          <w:b/>
          <w:bCs/>
          <w:color w:val="auto"/>
          <w:kern w:val="0"/>
          <w:sz w:val="32"/>
          <w:szCs w:val="32"/>
          <w:shd w:val="clear" w:color="auto" w:fill="FFFFFF"/>
          <w:lang w:bidi="ar"/>
        </w:rPr>
        <w:t>公费师范生在我区最低服务期限为6年；聘用人员为</w:t>
      </w:r>
      <w:r>
        <w:rPr>
          <w:rFonts w:hint="default" w:ascii="Times New Roman" w:hAnsi="Times New Roman" w:eastAsia="方正仿宋简体" w:cs="Times New Roman"/>
          <w:b/>
          <w:bCs/>
          <w:color w:val="auto"/>
          <w:kern w:val="0"/>
          <w:sz w:val="32"/>
          <w:szCs w:val="32"/>
          <w:shd w:val="clear" w:color="auto" w:fill="FFFFFF"/>
          <w:lang w:eastAsia="zh-CN" w:bidi="ar"/>
        </w:rPr>
        <w:t>普通高等院校毕业</w:t>
      </w:r>
      <w:r>
        <w:rPr>
          <w:rFonts w:hint="default" w:ascii="Times New Roman" w:hAnsi="Times New Roman" w:eastAsia="方正仿宋简体" w:cs="Times New Roman"/>
          <w:b/>
          <w:bCs/>
          <w:color w:val="auto"/>
          <w:kern w:val="0"/>
          <w:sz w:val="32"/>
          <w:szCs w:val="32"/>
          <w:shd w:val="clear" w:color="auto" w:fill="FFFFFF"/>
          <w:lang w:bidi="ar"/>
        </w:rPr>
        <w:t>研究生在我区最低服务期限为5年。</w:t>
      </w:r>
    </w:p>
    <w:p w14:paraId="7F51542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方正黑体_GBK" w:hAnsi="方正黑体_GBK" w:eastAsia="方正黑体_GBK" w:cs="方正黑体_GBK"/>
          <w:b/>
          <w:bCs/>
          <w:color w:val="auto"/>
          <w:kern w:val="0"/>
          <w:sz w:val="32"/>
          <w:szCs w:val="32"/>
          <w:shd w:val="clear" w:color="auto" w:fill="FFFFFF"/>
          <w:lang w:bidi="ar"/>
        </w:rPr>
      </w:pPr>
      <w:r>
        <w:rPr>
          <w:rFonts w:hint="default" w:ascii="方正黑体_GBK" w:hAnsi="方正黑体_GBK" w:eastAsia="方正黑体_GBK" w:cs="方正黑体_GBK"/>
          <w:b/>
          <w:bCs/>
          <w:color w:val="auto"/>
          <w:kern w:val="0"/>
          <w:sz w:val="32"/>
          <w:szCs w:val="32"/>
          <w:shd w:val="clear" w:color="auto" w:fill="FFFFFF"/>
          <w:lang w:bidi="ar"/>
        </w:rPr>
        <w:t>六、相关待遇</w:t>
      </w:r>
    </w:p>
    <w:p w14:paraId="36AB067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kern w:val="0"/>
          <w:sz w:val="32"/>
          <w:szCs w:val="32"/>
          <w:shd w:val="clear" w:color="auto" w:fill="FFFFFF"/>
          <w:lang w:bidi="ar"/>
        </w:rPr>
        <w:t>本次公开考核招聘属于事业编制招聘，实行事业单位聘用制和岗位管理。聘用人员如符合“果城·菁英人才计划”招聘条件，可享受人才福利待遇政策。</w:t>
      </w:r>
    </w:p>
    <w:p w14:paraId="0126F79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textAlignment w:val="auto"/>
        <w:rPr>
          <w:rFonts w:hint="default" w:ascii="方正黑体_GBK" w:hAnsi="方正黑体_GBK" w:eastAsia="方正黑体_GBK" w:cs="方正黑体_GBK"/>
          <w:b/>
          <w:bCs/>
          <w:color w:val="auto"/>
          <w:kern w:val="0"/>
          <w:sz w:val="32"/>
          <w:szCs w:val="32"/>
          <w:shd w:val="clear" w:color="auto" w:fill="FFFFFF"/>
          <w:lang w:bidi="ar"/>
        </w:rPr>
      </w:pPr>
      <w:r>
        <w:rPr>
          <w:rFonts w:hint="eastAsia" w:ascii="方正黑体_GBK" w:hAnsi="方正黑体_GBK" w:eastAsia="方正黑体_GBK" w:cs="方正黑体_GBK"/>
          <w:b/>
          <w:bCs/>
          <w:color w:val="auto"/>
          <w:kern w:val="0"/>
          <w:sz w:val="32"/>
          <w:szCs w:val="32"/>
          <w:shd w:val="clear" w:color="auto" w:fill="FFFFFF"/>
          <w:lang w:eastAsia="zh-CN" w:bidi="ar"/>
        </w:rPr>
        <w:t>七</w:t>
      </w:r>
      <w:r>
        <w:rPr>
          <w:rFonts w:hint="default" w:ascii="方正黑体_GBK" w:hAnsi="方正黑体_GBK" w:eastAsia="方正黑体_GBK" w:cs="方正黑体_GBK"/>
          <w:b/>
          <w:bCs/>
          <w:color w:val="auto"/>
          <w:kern w:val="0"/>
          <w:sz w:val="32"/>
          <w:szCs w:val="32"/>
          <w:shd w:val="clear" w:color="auto" w:fill="FFFFFF"/>
          <w:lang w:bidi="ar"/>
        </w:rPr>
        <w:t>、工作纪律</w:t>
      </w:r>
    </w:p>
    <w:p w14:paraId="428C75D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严肃纪律，严禁徇私舞弊、弄虚作假，纪检监察和事业单位人事综合管理部门将对事业单位公开考核招聘工作人员过程进行全程监督，对公开考核招聘过程中出现的违纪违规行为，一经查实，将按照《事业单位公开招聘违纪违规行为处理规定》（人力资源和社会保障部令第35号）等有关规定进行严肃处理，欢迎社会各界予以监督。</w:t>
      </w:r>
    </w:p>
    <w:p w14:paraId="3F1E3F35">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textAlignment w:val="auto"/>
        <w:rPr>
          <w:rFonts w:hint="default" w:ascii="方正黑体_GBK" w:hAnsi="方正黑体_GBK" w:eastAsia="方正黑体_GBK" w:cs="方正黑体_GBK"/>
          <w:b/>
          <w:bCs/>
          <w:color w:val="auto"/>
          <w:kern w:val="0"/>
          <w:sz w:val="32"/>
          <w:szCs w:val="32"/>
          <w:shd w:val="clear" w:color="auto" w:fill="FFFFFF"/>
          <w:lang w:bidi="ar"/>
        </w:rPr>
      </w:pPr>
      <w:r>
        <w:rPr>
          <w:rFonts w:hint="eastAsia" w:ascii="方正黑体_GBK" w:hAnsi="方正黑体_GBK" w:eastAsia="方正黑体_GBK" w:cs="方正黑体_GBK"/>
          <w:b/>
          <w:bCs/>
          <w:color w:val="auto"/>
          <w:kern w:val="0"/>
          <w:sz w:val="32"/>
          <w:szCs w:val="32"/>
          <w:shd w:val="clear" w:color="auto" w:fill="FFFFFF"/>
          <w:lang w:eastAsia="zh-CN" w:bidi="ar"/>
        </w:rPr>
        <w:t>八</w:t>
      </w:r>
      <w:r>
        <w:rPr>
          <w:rFonts w:hint="default" w:ascii="方正黑体_GBK" w:hAnsi="方正黑体_GBK" w:eastAsia="方正黑体_GBK" w:cs="方正黑体_GBK"/>
          <w:b/>
          <w:bCs/>
          <w:color w:val="auto"/>
          <w:kern w:val="0"/>
          <w:sz w:val="32"/>
          <w:szCs w:val="32"/>
          <w:shd w:val="clear" w:color="auto" w:fill="FFFFFF"/>
          <w:lang w:bidi="ar"/>
        </w:rPr>
        <w:t>、特别提示</w:t>
      </w:r>
    </w:p>
    <w:p w14:paraId="7854B416">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sz w:val="32"/>
          <w:szCs w:val="32"/>
          <w:shd w:val="clear" w:color="auto" w:fill="FFFFFF"/>
        </w:rPr>
        <w:t>（一）请报考者确保联系方式正确、畅通</w:t>
      </w:r>
      <w:r>
        <w:rPr>
          <w:rFonts w:hint="default" w:ascii="Times New Roman" w:hAnsi="Times New Roman" w:eastAsia="方正仿宋简体" w:cs="Times New Roman"/>
          <w:b/>
          <w:bCs/>
          <w:color w:val="auto"/>
          <w:sz w:val="32"/>
          <w:szCs w:val="32"/>
          <w:shd w:val="clear" w:color="auto" w:fill="FFFFFF"/>
          <w:lang w:eastAsia="zh-CN"/>
        </w:rPr>
        <w:t>。报考者</w:t>
      </w:r>
      <w:r>
        <w:rPr>
          <w:rFonts w:hint="default" w:ascii="Times New Roman" w:hAnsi="Times New Roman" w:eastAsia="方正仿宋简体" w:cs="Times New Roman"/>
          <w:b/>
          <w:bCs/>
          <w:color w:val="auto"/>
          <w:kern w:val="0"/>
          <w:sz w:val="32"/>
          <w:szCs w:val="32"/>
          <w:shd w:val="clear" w:color="auto" w:fill="FFFFFF"/>
          <w:lang w:bidi="ar"/>
        </w:rPr>
        <w:t>因不主动、不按要求登录相关网站查阅相关信息，导致本人未能按要求参加资格审</w:t>
      </w:r>
      <w:r>
        <w:rPr>
          <w:rFonts w:hint="eastAsia" w:ascii="Times New Roman" w:hAnsi="Times New Roman" w:eastAsia="方正仿宋简体" w:cs="Times New Roman"/>
          <w:b/>
          <w:bCs/>
          <w:color w:val="auto"/>
          <w:kern w:val="0"/>
          <w:sz w:val="32"/>
          <w:szCs w:val="32"/>
          <w:shd w:val="clear" w:color="auto" w:fill="FFFFFF"/>
          <w:lang w:eastAsia="zh-CN" w:bidi="ar"/>
        </w:rPr>
        <w:t>查</w:t>
      </w:r>
      <w:r>
        <w:rPr>
          <w:rFonts w:hint="default" w:ascii="Times New Roman" w:hAnsi="Times New Roman" w:eastAsia="方正仿宋简体" w:cs="Times New Roman"/>
          <w:b/>
          <w:bCs/>
          <w:color w:val="auto"/>
          <w:kern w:val="0"/>
          <w:sz w:val="32"/>
          <w:szCs w:val="32"/>
          <w:shd w:val="clear" w:color="auto" w:fill="FFFFFF"/>
          <w:lang w:bidi="ar"/>
        </w:rPr>
        <w:t>、考核、体检、考察、聘用等，责任自负。</w:t>
      </w:r>
    </w:p>
    <w:p w14:paraId="2DAB2943">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shd w:val="clear" w:color="auto" w:fill="FFFFFF"/>
        </w:rPr>
        <w:t>（二）本公告要求的招聘条件指报考者从报名起至办理聘用手续时均须符合招聘条件及要求。</w:t>
      </w:r>
    </w:p>
    <w:p w14:paraId="6998FFD6">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shd w:val="clear" w:color="auto" w:fill="FFFFFF"/>
        </w:rPr>
        <w:t>（三）本公告要求的各种证件须在规定时间内取得并实际持有。</w:t>
      </w:r>
    </w:p>
    <w:p w14:paraId="550951DC">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shd w:val="clear" w:color="auto" w:fill="FFFFFF"/>
        </w:rPr>
        <w:t>（四）考核招聘过程中如有调整、补充等事项，以南充市顺庆区教育和体育局通知为准。</w:t>
      </w:r>
    </w:p>
    <w:p w14:paraId="675A0DD6">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textAlignment w:val="auto"/>
        <w:rPr>
          <w:rFonts w:hint="eastAsia" w:ascii="方正黑体_GBK" w:hAnsi="方正黑体_GBK" w:eastAsia="方正黑体_GBK" w:cs="方正黑体_GBK"/>
          <w:b/>
          <w:bCs/>
          <w:color w:val="auto"/>
          <w:kern w:val="0"/>
          <w:sz w:val="32"/>
          <w:szCs w:val="32"/>
          <w:shd w:val="clear" w:color="auto" w:fill="FFFFFF"/>
          <w:lang w:bidi="ar"/>
        </w:rPr>
      </w:pPr>
      <w:r>
        <w:rPr>
          <w:rFonts w:hint="eastAsia" w:ascii="方正黑体_GBK" w:hAnsi="方正黑体_GBK" w:eastAsia="方正黑体_GBK" w:cs="方正黑体_GBK"/>
          <w:b/>
          <w:bCs/>
          <w:color w:val="auto"/>
          <w:kern w:val="0"/>
          <w:sz w:val="32"/>
          <w:szCs w:val="32"/>
          <w:shd w:val="clear" w:color="auto" w:fill="FFFFFF"/>
          <w:lang w:eastAsia="zh-CN" w:bidi="ar"/>
        </w:rPr>
        <w:t>九</w:t>
      </w:r>
      <w:r>
        <w:rPr>
          <w:rFonts w:hint="eastAsia" w:ascii="方正黑体_GBK" w:hAnsi="方正黑体_GBK" w:eastAsia="方正黑体_GBK" w:cs="方正黑体_GBK"/>
          <w:b/>
          <w:bCs/>
          <w:color w:val="auto"/>
          <w:kern w:val="0"/>
          <w:sz w:val="32"/>
          <w:szCs w:val="32"/>
          <w:shd w:val="clear" w:color="auto" w:fill="FFFFFF"/>
          <w:lang w:bidi="ar"/>
        </w:rPr>
        <w:t>、咨询、监督电话</w:t>
      </w:r>
    </w:p>
    <w:p w14:paraId="338F2C2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sz w:val="32"/>
          <w:szCs w:val="32"/>
          <w:shd w:val="clear" w:color="auto" w:fill="FFFFFF"/>
        </w:rPr>
      </w:pPr>
      <w:r>
        <w:rPr>
          <w:rFonts w:hint="default" w:ascii="Times New Roman" w:hAnsi="Times New Roman" w:eastAsia="方正仿宋简体" w:cs="Times New Roman"/>
          <w:b/>
          <w:bCs/>
          <w:color w:val="auto"/>
          <w:sz w:val="32"/>
          <w:szCs w:val="32"/>
          <w:shd w:val="clear" w:color="auto" w:fill="FFFFFF"/>
        </w:rPr>
        <w:t>报名咨询电话：0817</w:t>
      </w:r>
      <w:r>
        <w:rPr>
          <w:rFonts w:hint="default" w:ascii="Times New Roman" w:hAnsi="Times New Roman" w:eastAsia="方正仿宋简体" w:cs="Times New Roman"/>
          <w:b/>
          <w:bCs/>
          <w:color w:val="auto"/>
          <w:kern w:val="0"/>
          <w:sz w:val="32"/>
          <w:szCs w:val="32"/>
          <w:lang w:bidi="ar"/>
        </w:rPr>
        <w:t>- </w:t>
      </w:r>
      <w:r>
        <w:rPr>
          <w:rFonts w:hint="default" w:ascii="Times New Roman" w:hAnsi="Times New Roman" w:eastAsia="方正仿宋简体" w:cs="Times New Roman"/>
          <w:b/>
          <w:bCs/>
          <w:color w:val="auto"/>
          <w:sz w:val="32"/>
          <w:szCs w:val="32"/>
          <w:shd w:val="clear" w:color="auto" w:fill="FFFFFF"/>
        </w:rPr>
        <w:t>2235950（南充市顺庆区教育和体育局政工股）   </w:t>
      </w:r>
    </w:p>
    <w:p w14:paraId="576B77C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shd w:val="clear" w:color="auto" w:fill="FFFFFF"/>
        </w:rPr>
        <w:t>监督举报电话：</w:t>
      </w:r>
      <w:r>
        <w:rPr>
          <w:rFonts w:hint="default" w:ascii="Times New Roman" w:hAnsi="Times New Roman" w:eastAsia="方正仿宋简体" w:cs="Times New Roman"/>
          <w:b/>
          <w:bCs/>
          <w:color w:val="auto"/>
          <w:kern w:val="0"/>
          <w:sz w:val="32"/>
          <w:szCs w:val="32"/>
          <w:lang w:bidi="ar"/>
        </w:rPr>
        <w:t>0817- 2236629（南充市顺庆区纪委监委驻</w:t>
      </w:r>
      <w:r>
        <w:rPr>
          <w:rFonts w:hint="default" w:ascii="Times New Roman" w:hAnsi="Times New Roman" w:eastAsia="方正仿宋简体" w:cs="Times New Roman"/>
          <w:b/>
          <w:bCs/>
          <w:color w:val="auto"/>
          <w:kern w:val="0"/>
          <w:sz w:val="32"/>
          <w:szCs w:val="32"/>
          <w:lang w:eastAsia="zh-CN" w:bidi="ar"/>
        </w:rPr>
        <w:t>区教体局</w:t>
      </w:r>
      <w:r>
        <w:rPr>
          <w:rFonts w:hint="default" w:ascii="Times New Roman" w:hAnsi="Times New Roman" w:eastAsia="方正仿宋简体" w:cs="Times New Roman"/>
          <w:b/>
          <w:bCs/>
          <w:color w:val="auto"/>
          <w:kern w:val="0"/>
          <w:sz w:val="32"/>
          <w:szCs w:val="32"/>
          <w:lang w:bidi="ar"/>
        </w:rPr>
        <w:t>纪检监察组办公室）</w:t>
      </w:r>
    </w:p>
    <w:p w14:paraId="2676C93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1939" w:leftChars="304" w:hanging="1301" w:hangingChars="405"/>
        <w:jc w:val="both"/>
        <w:textAlignment w:val="auto"/>
        <w:rPr>
          <w:rFonts w:hint="default" w:ascii="Times New Roman" w:hAnsi="Times New Roman" w:eastAsia="方正仿宋简体" w:cs="Times New Roman"/>
          <w:b/>
          <w:bCs/>
          <w:color w:val="auto"/>
          <w:sz w:val="32"/>
          <w:szCs w:val="32"/>
          <w:shd w:val="clear" w:color="auto" w:fill="FFFFFF"/>
        </w:rPr>
      </w:pPr>
    </w:p>
    <w:p w14:paraId="0916CB3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1939" w:leftChars="304" w:hanging="1301" w:hangingChars="405"/>
        <w:jc w:val="both"/>
        <w:textAlignment w:val="auto"/>
        <w:rPr>
          <w:rFonts w:hint="default" w:ascii="Times New Roman" w:hAnsi="Times New Roman" w:eastAsia="方正仿宋简体" w:cs="Times New Roman"/>
          <w:b/>
          <w:bCs/>
          <w:color w:val="auto"/>
          <w:sz w:val="32"/>
          <w:szCs w:val="32"/>
          <w:shd w:val="clear" w:color="auto" w:fill="FFFFFF"/>
        </w:rPr>
      </w:pPr>
      <w:r>
        <w:rPr>
          <w:rFonts w:hint="default" w:ascii="Times New Roman" w:hAnsi="Times New Roman" w:eastAsia="方正仿宋简体" w:cs="Times New Roman"/>
          <w:b/>
          <w:bCs/>
          <w:color w:val="auto"/>
          <w:sz w:val="32"/>
          <w:szCs w:val="32"/>
          <w:shd w:val="clear" w:color="auto" w:fill="FFFFFF"/>
        </w:rPr>
        <w:t>附件：1.南充市顺庆区公开考核招聘</w:t>
      </w:r>
      <w:r>
        <w:rPr>
          <w:rFonts w:hint="default" w:ascii="Times New Roman" w:hAnsi="Times New Roman" w:eastAsia="方正仿宋简体" w:cs="Times New Roman"/>
          <w:b/>
          <w:bCs/>
          <w:color w:val="auto"/>
          <w:sz w:val="32"/>
          <w:szCs w:val="32"/>
          <w:shd w:val="clear" w:color="auto" w:fill="FFFFFF"/>
          <w:lang w:eastAsia="zh-CN"/>
        </w:rPr>
        <w:t>2026年</w:t>
      </w:r>
      <w:r>
        <w:rPr>
          <w:rFonts w:hint="default" w:ascii="Times New Roman" w:hAnsi="Times New Roman" w:eastAsia="方正仿宋简体" w:cs="Times New Roman"/>
          <w:b/>
          <w:bCs/>
          <w:color w:val="auto"/>
          <w:sz w:val="32"/>
          <w:szCs w:val="32"/>
          <w:shd w:val="clear" w:color="auto" w:fill="FFFFFF"/>
        </w:rPr>
        <w:t>毕业研究生和</w:t>
      </w:r>
    </w:p>
    <w:p w14:paraId="57230BF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1876" w:firstLineChars="584"/>
        <w:jc w:val="both"/>
        <w:textAlignment w:val="auto"/>
        <w:rPr>
          <w:rFonts w:hint="default" w:ascii="Times New Roman" w:hAnsi="Times New Roman" w:eastAsia="方正仿宋简体" w:cs="Times New Roman"/>
          <w:b/>
          <w:bCs/>
          <w:color w:val="auto"/>
          <w:sz w:val="32"/>
          <w:szCs w:val="32"/>
          <w:shd w:val="clear" w:color="auto" w:fill="FFFFFF"/>
        </w:rPr>
      </w:pPr>
      <w:r>
        <w:rPr>
          <w:rFonts w:hint="default" w:ascii="Times New Roman" w:hAnsi="Times New Roman" w:eastAsia="方正仿宋简体" w:cs="Times New Roman"/>
          <w:b/>
          <w:bCs/>
          <w:color w:val="auto"/>
          <w:sz w:val="32"/>
          <w:szCs w:val="32"/>
          <w:shd w:val="clear" w:color="auto" w:fill="FFFFFF"/>
        </w:rPr>
        <w:t>部属公费师范生岗位（名额）</w:t>
      </w:r>
      <w:r>
        <w:rPr>
          <w:rFonts w:hint="eastAsia" w:ascii="Times New Roman" w:hAnsi="Times New Roman" w:eastAsia="方正仿宋简体" w:cs="Times New Roman"/>
          <w:b/>
          <w:bCs/>
          <w:color w:val="auto"/>
          <w:sz w:val="32"/>
          <w:szCs w:val="32"/>
          <w:shd w:val="clear" w:color="auto" w:fill="FFFFFF"/>
          <w:lang w:eastAsia="zh-CN"/>
        </w:rPr>
        <w:t>和条件要求</w:t>
      </w:r>
      <w:r>
        <w:rPr>
          <w:rFonts w:hint="default" w:ascii="Times New Roman" w:hAnsi="Times New Roman" w:eastAsia="方正仿宋简体" w:cs="Times New Roman"/>
          <w:b/>
          <w:bCs/>
          <w:color w:val="auto"/>
          <w:sz w:val="32"/>
          <w:szCs w:val="32"/>
          <w:shd w:val="clear" w:color="auto" w:fill="FFFFFF"/>
        </w:rPr>
        <w:t>一览表</w:t>
      </w:r>
    </w:p>
    <w:p w14:paraId="0ACE4B8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firstLine="1584" w:firstLineChars="493"/>
        <w:jc w:val="both"/>
        <w:textAlignment w:val="auto"/>
        <w:rPr>
          <w:rFonts w:hint="default" w:ascii="Times New Roman" w:hAnsi="Times New Roman" w:eastAsia="方正仿宋简体" w:cs="Times New Roman"/>
          <w:b/>
          <w:bCs/>
          <w:color w:val="auto"/>
          <w:sz w:val="32"/>
          <w:szCs w:val="32"/>
          <w:shd w:val="clear" w:color="auto" w:fill="FFFFFF"/>
        </w:rPr>
      </w:pPr>
      <w:r>
        <w:rPr>
          <w:rFonts w:hint="default" w:ascii="Times New Roman" w:hAnsi="Times New Roman" w:eastAsia="方正仿宋简体" w:cs="Times New Roman"/>
          <w:b/>
          <w:bCs/>
          <w:color w:val="auto"/>
          <w:sz w:val="32"/>
          <w:szCs w:val="32"/>
          <w:shd w:val="clear" w:color="auto" w:fill="FFFFFF"/>
        </w:rPr>
        <w:t>2.南充市顺庆区公开考核招聘</w:t>
      </w:r>
      <w:r>
        <w:rPr>
          <w:rFonts w:hint="default" w:ascii="Times New Roman" w:hAnsi="Times New Roman" w:eastAsia="方正仿宋简体" w:cs="Times New Roman"/>
          <w:b/>
          <w:bCs/>
          <w:color w:val="auto"/>
          <w:sz w:val="32"/>
          <w:szCs w:val="32"/>
          <w:shd w:val="clear" w:color="auto" w:fill="FFFFFF"/>
          <w:lang w:eastAsia="zh-CN"/>
        </w:rPr>
        <w:t>2026年</w:t>
      </w:r>
      <w:r>
        <w:rPr>
          <w:rFonts w:hint="default" w:ascii="Times New Roman" w:hAnsi="Times New Roman" w:eastAsia="方正仿宋简体" w:cs="Times New Roman"/>
          <w:b/>
          <w:bCs/>
          <w:color w:val="auto"/>
          <w:sz w:val="32"/>
          <w:szCs w:val="32"/>
          <w:shd w:val="clear" w:color="auto" w:fill="FFFFFF"/>
        </w:rPr>
        <w:t>毕业研究生和</w:t>
      </w:r>
    </w:p>
    <w:p w14:paraId="7302BC2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1841" w:firstLineChars="573"/>
        <w:jc w:val="both"/>
        <w:textAlignment w:val="auto"/>
        <w:rPr>
          <w:rFonts w:hint="default" w:ascii="Times New Roman" w:hAnsi="Times New Roman" w:eastAsia="方正仿宋简体" w:cs="Times New Roman"/>
          <w:b/>
          <w:bCs/>
          <w:color w:val="auto"/>
          <w:sz w:val="32"/>
          <w:szCs w:val="32"/>
          <w:shd w:val="clear" w:color="auto" w:fill="FFFFFF"/>
        </w:rPr>
      </w:pPr>
      <w:r>
        <w:rPr>
          <w:rFonts w:hint="default" w:ascii="Times New Roman" w:hAnsi="Times New Roman" w:eastAsia="方正仿宋简体" w:cs="Times New Roman"/>
          <w:b/>
          <w:bCs/>
          <w:color w:val="auto"/>
          <w:sz w:val="32"/>
          <w:szCs w:val="32"/>
          <w:shd w:val="clear" w:color="auto" w:fill="FFFFFF"/>
        </w:rPr>
        <w:t>部属公费师范生报名表</w:t>
      </w:r>
    </w:p>
    <w:p w14:paraId="59A7588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hanging="960"/>
        <w:jc w:val="both"/>
        <w:textAlignment w:val="auto"/>
        <w:rPr>
          <w:rFonts w:hint="default" w:ascii="Times New Roman" w:hAnsi="Times New Roman" w:eastAsia="方正仿宋简体" w:cs="Times New Roman"/>
          <w:b/>
          <w:bCs/>
          <w:color w:val="auto"/>
          <w:sz w:val="32"/>
          <w:szCs w:val="32"/>
        </w:rPr>
      </w:pPr>
    </w:p>
    <w:p w14:paraId="079B36D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hanging="960"/>
        <w:jc w:val="both"/>
        <w:textAlignment w:val="auto"/>
        <w:rPr>
          <w:rFonts w:hint="default" w:ascii="Times New Roman" w:hAnsi="Times New Roman" w:eastAsia="方正仿宋简体" w:cs="Times New Roman"/>
          <w:b/>
          <w:bCs/>
          <w:color w:val="auto"/>
          <w:sz w:val="32"/>
          <w:szCs w:val="32"/>
        </w:rPr>
      </w:pPr>
    </w:p>
    <w:p w14:paraId="757A35A0">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              </w:t>
      </w:r>
      <w:r>
        <w:rPr>
          <w:rFonts w:hint="default" w:ascii="Times New Roman" w:hAnsi="Times New Roman" w:eastAsia="方正仿宋简体" w:cs="Times New Roman"/>
          <w:b/>
          <w:bCs/>
          <w:color w:val="auto"/>
          <w:kern w:val="0"/>
          <w:sz w:val="32"/>
          <w:szCs w:val="32"/>
          <w:shd w:val="clear" w:color="auto" w:fill="FFFFFF"/>
          <w:lang w:val="en-US" w:eastAsia="zh-CN" w:bidi="ar"/>
        </w:rPr>
        <w:t xml:space="preserve">   </w:t>
      </w:r>
      <w:r>
        <w:rPr>
          <w:rFonts w:hint="default" w:ascii="Times New Roman" w:hAnsi="Times New Roman" w:eastAsia="方正仿宋简体" w:cs="Times New Roman"/>
          <w:b/>
          <w:bCs/>
          <w:color w:val="auto"/>
          <w:kern w:val="0"/>
          <w:sz w:val="32"/>
          <w:szCs w:val="32"/>
          <w:shd w:val="clear" w:color="auto" w:fill="FFFFFF"/>
          <w:lang w:bidi="ar"/>
        </w:rPr>
        <w:t>           </w:t>
      </w:r>
      <w:r>
        <w:rPr>
          <w:rFonts w:hint="default" w:ascii="Times New Roman" w:hAnsi="Times New Roman" w:eastAsia="方正仿宋简体" w:cs="Times New Roman"/>
          <w:b/>
          <w:bCs/>
          <w:color w:val="auto"/>
          <w:kern w:val="0"/>
          <w:sz w:val="32"/>
          <w:szCs w:val="32"/>
          <w:shd w:val="clear" w:color="auto" w:fill="FFFFFF"/>
          <w:lang w:val="en-US" w:eastAsia="zh-CN" w:bidi="ar"/>
        </w:rPr>
        <w:t xml:space="preserve">   </w:t>
      </w:r>
      <w:r>
        <w:rPr>
          <w:rFonts w:hint="default" w:ascii="Times New Roman" w:hAnsi="Times New Roman" w:eastAsia="方正仿宋简体" w:cs="Times New Roman"/>
          <w:b/>
          <w:bCs/>
          <w:color w:val="auto"/>
          <w:kern w:val="0"/>
          <w:sz w:val="32"/>
          <w:szCs w:val="32"/>
          <w:shd w:val="clear" w:color="auto" w:fill="FFFFFF"/>
          <w:lang w:bidi="ar"/>
        </w:rPr>
        <w:t>   南充市顺庆区人力资源和社会保障局</w:t>
      </w:r>
    </w:p>
    <w:p w14:paraId="34B1AE65">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color w:val="auto"/>
          <w:kern w:val="0"/>
          <w:sz w:val="32"/>
          <w:szCs w:val="32"/>
          <w:shd w:val="clear" w:color="auto" w:fill="FFFFFF"/>
          <w:lang w:bidi="ar"/>
        </w:rPr>
      </w:pPr>
      <w:r>
        <w:rPr>
          <w:rFonts w:hint="default" w:ascii="Times New Roman" w:hAnsi="Times New Roman" w:eastAsia="方正仿宋简体" w:cs="Times New Roman"/>
          <w:b/>
          <w:bCs/>
          <w:color w:val="auto"/>
          <w:kern w:val="0"/>
          <w:sz w:val="32"/>
          <w:szCs w:val="32"/>
          <w:shd w:val="clear" w:color="auto" w:fill="FFFFFF"/>
          <w:lang w:bidi="ar"/>
        </w:rPr>
        <w:t xml:space="preserve">                            </w:t>
      </w:r>
      <w:r>
        <w:rPr>
          <w:rFonts w:hint="default" w:ascii="Times New Roman" w:hAnsi="Times New Roman" w:eastAsia="方正仿宋简体" w:cs="Times New Roman"/>
          <w:b/>
          <w:bCs/>
          <w:color w:val="auto"/>
          <w:spacing w:val="62"/>
          <w:kern w:val="0"/>
          <w:sz w:val="32"/>
          <w:szCs w:val="32"/>
          <w:shd w:val="clear" w:color="auto" w:fill="FFFFFF"/>
          <w:lang w:bidi="ar"/>
        </w:rPr>
        <w:t>南</w:t>
      </w:r>
      <w:r>
        <w:rPr>
          <w:rFonts w:hint="default" w:ascii="Times New Roman" w:hAnsi="Times New Roman" w:eastAsia="方正仿宋简体" w:cs="Times New Roman"/>
          <w:b/>
          <w:bCs/>
          <w:color w:val="auto"/>
          <w:spacing w:val="57"/>
          <w:kern w:val="0"/>
          <w:sz w:val="32"/>
          <w:szCs w:val="32"/>
          <w:shd w:val="clear" w:color="auto" w:fill="FFFFFF"/>
          <w:lang w:bidi="ar"/>
        </w:rPr>
        <w:t>充市顺庆区教育和体育局</w:t>
      </w:r>
    </w:p>
    <w:p w14:paraId="5C1CA15F">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bCs/>
          <w:color w:val="auto"/>
          <w:kern w:val="0"/>
          <w:sz w:val="32"/>
          <w:szCs w:val="32"/>
          <w:shd w:val="clear" w:color="auto" w:fill="FFFFFF"/>
          <w:lang w:bidi="ar"/>
        </w:rPr>
        <w:t xml:space="preserve">    </w:t>
      </w:r>
      <w:r>
        <w:rPr>
          <w:rFonts w:hint="default" w:ascii="Times New Roman" w:hAnsi="Times New Roman" w:eastAsia="方正仿宋简体" w:cs="Times New Roman"/>
          <w:b/>
          <w:bCs/>
          <w:color w:val="auto"/>
          <w:kern w:val="0"/>
          <w:sz w:val="32"/>
          <w:szCs w:val="32"/>
          <w:shd w:val="clear" w:color="auto" w:fill="FFFFFF"/>
          <w:lang w:val="en-US" w:eastAsia="zh-CN" w:bidi="ar"/>
        </w:rPr>
        <w:t xml:space="preserve">    </w:t>
      </w:r>
      <w:r>
        <w:rPr>
          <w:rFonts w:hint="default" w:ascii="Times New Roman" w:hAnsi="Times New Roman" w:eastAsia="方正仿宋简体" w:cs="Times New Roman"/>
          <w:b/>
          <w:bCs/>
          <w:color w:val="auto"/>
          <w:kern w:val="0"/>
          <w:sz w:val="32"/>
          <w:szCs w:val="32"/>
          <w:shd w:val="clear" w:color="auto" w:fill="FFFFFF"/>
          <w:lang w:bidi="ar"/>
        </w:rPr>
        <w:t xml:space="preserve">  </w:t>
      </w:r>
      <w:r>
        <w:rPr>
          <w:rFonts w:hint="default" w:ascii="Times New Roman" w:hAnsi="Times New Roman" w:eastAsia="方正仿宋简体" w:cs="Times New Roman"/>
          <w:b/>
          <w:bCs/>
          <w:color w:val="auto"/>
          <w:kern w:val="0"/>
          <w:sz w:val="32"/>
          <w:szCs w:val="32"/>
          <w:shd w:val="clear" w:color="auto" w:fill="FFFFFF"/>
          <w:lang w:val="en-US" w:eastAsia="zh-CN" w:bidi="ar"/>
        </w:rPr>
        <w:t xml:space="preserve">  </w:t>
      </w:r>
      <w:r>
        <w:rPr>
          <w:rFonts w:hint="default" w:ascii="Times New Roman" w:hAnsi="Times New Roman" w:eastAsia="方正仿宋简体" w:cs="Times New Roman"/>
          <w:b/>
          <w:bCs/>
          <w:color w:val="auto"/>
          <w:kern w:val="0"/>
          <w:sz w:val="32"/>
          <w:szCs w:val="32"/>
          <w:shd w:val="clear" w:color="auto" w:fill="FFFFFF"/>
          <w:lang w:bidi="ar"/>
        </w:rPr>
        <w:t xml:space="preserve">      </w:t>
      </w:r>
      <w:r>
        <w:rPr>
          <w:rFonts w:hint="default" w:ascii="Times New Roman" w:hAnsi="Times New Roman" w:eastAsia="方正仿宋简体" w:cs="Times New Roman"/>
          <w:b/>
          <w:bCs/>
          <w:color w:val="auto"/>
          <w:kern w:val="0"/>
          <w:sz w:val="32"/>
          <w:szCs w:val="32"/>
          <w:shd w:val="clear" w:color="auto" w:fill="FFFFFF"/>
          <w:lang w:eastAsia="zh-CN" w:bidi="ar"/>
        </w:rPr>
        <w:t>202</w:t>
      </w:r>
      <w:r>
        <w:rPr>
          <w:rFonts w:hint="default" w:ascii="Times New Roman" w:hAnsi="Times New Roman" w:eastAsia="方正仿宋简体" w:cs="Times New Roman"/>
          <w:b/>
          <w:bCs/>
          <w:color w:val="auto"/>
          <w:kern w:val="0"/>
          <w:sz w:val="32"/>
          <w:szCs w:val="32"/>
          <w:shd w:val="clear" w:color="auto" w:fill="FFFFFF"/>
          <w:lang w:val="en-US" w:eastAsia="zh-CN" w:bidi="ar"/>
        </w:rPr>
        <w:t>5</w:t>
      </w:r>
      <w:r>
        <w:rPr>
          <w:rFonts w:hint="default" w:ascii="Times New Roman" w:hAnsi="Times New Roman" w:eastAsia="方正仿宋简体" w:cs="Times New Roman"/>
          <w:b/>
          <w:bCs/>
          <w:color w:val="auto"/>
          <w:kern w:val="0"/>
          <w:sz w:val="32"/>
          <w:szCs w:val="32"/>
          <w:shd w:val="clear" w:color="auto" w:fill="FFFFFF"/>
          <w:lang w:eastAsia="zh-CN" w:bidi="ar"/>
        </w:rPr>
        <w:t>年</w:t>
      </w:r>
      <w:r>
        <w:rPr>
          <w:rFonts w:hint="default" w:ascii="Times New Roman" w:hAnsi="Times New Roman" w:eastAsia="方正仿宋简体" w:cs="Times New Roman"/>
          <w:b/>
          <w:bCs/>
          <w:color w:val="auto"/>
          <w:kern w:val="0"/>
          <w:sz w:val="32"/>
          <w:szCs w:val="32"/>
          <w:shd w:val="clear" w:color="auto" w:fill="FFFFFF"/>
          <w:lang w:val="en-US" w:eastAsia="zh-CN" w:bidi="ar"/>
        </w:rPr>
        <w:t>10</w:t>
      </w:r>
      <w:r>
        <w:rPr>
          <w:rFonts w:hint="default" w:ascii="Times New Roman" w:hAnsi="Times New Roman" w:eastAsia="方正仿宋简体" w:cs="Times New Roman"/>
          <w:b/>
          <w:bCs/>
          <w:color w:val="auto"/>
          <w:kern w:val="0"/>
          <w:sz w:val="32"/>
          <w:szCs w:val="32"/>
          <w:shd w:val="clear" w:color="auto" w:fill="FFFFFF"/>
          <w:lang w:bidi="ar"/>
        </w:rPr>
        <w:t>月</w:t>
      </w:r>
      <w:r>
        <w:rPr>
          <w:rFonts w:hint="eastAsia" w:ascii="Times New Roman" w:hAnsi="Times New Roman" w:eastAsia="方正仿宋简体" w:cs="Times New Roman"/>
          <w:b/>
          <w:bCs/>
          <w:color w:val="auto"/>
          <w:kern w:val="0"/>
          <w:sz w:val="32"/>
          <w:szCs w:val="32"/>
          <w:shd w:val="clear" w:color="auto" w:fill="FFFFFF"/>
          <w:lang w:val="en-US" w:eastAsia="zh-CN" w:bidi="ar"/>
        </w:rPr>
        <w:t>28</w:t>
      </w:r>
      <w:r>
        <w:rPr>
          <w:rFonts w:hint="default" w:ascii="Times New Roman" w:hAnsi="Times New Roman" w:eastAsia="方正仿宋简体" w:cs="Times New Roman"/>
          <w:b/>
          <w:bCs/>
          <w:color w:val="auto"/>
          <w:kern w:val="0"/>
          <w:sz w:val="32"/>
          <w:szCs w:val="32"/>
          <w:shd w:val="clear" w:color="auto" w:fill="FFFFFF"/>
          <w:lang w:bidi="ar"/>
        </w:rPr>
        <w:t>日</w:t>
      </w:r>
    </w:p>
    <w:p w14:paraId="4B4FADB5">
      <w:pPr>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br w:type="page"/>
      </w:r>
    </w:p>
    <w:p w14:paraId="482D2B26">
      <w:pPr>
        <w:rPr>
          <w:rFonts w:hint="default" w:ascii="Times New Roman" w:hAnsi="Times New Roman" w:eastAsia="黑体" w:cs="Times New Roman"/>
          <w:b/>
          <w:color w:val="auto"/>
          <w:sz w:val="32"/>
          <w:szCs w:val="32"/>
        </w:rPr>
        <w:sectPr>
          <w:footerReference r:id="rId3" w:type="default"/>
          <w:footerReference r:id="rId4" w:type="even"/>
          <w:pgSz w:w="11907" w:h="16840"/>
          <w:pgMar w:top="2098" w:right="1588" w:bottom="1985" w:left="1588" w:header="851" w:footer="1418" w:gutter="0"/>
          <w:cols w:space="425" w:num="1"/>
          <w:docGrid w:type="lines" w:linePitch="312" w:charSpace="0"/>
        </w:sectPr>
      </w:pPr>
    </w:p>
    <w:p w14:paraId="653F2E7B">
      <w:pPr>
        <w:spacing w:before="156" w:beforeLines="50"/>
        <w:jc w:val="left"/>
        <w:rPr>
          <w:rFonts w:hint="default" w:ascii="Times New Roman" w:hAnsi="Times New Roman" w:eastAsia="微软雅黑" w:cs="Times New Roman"/>
          <w:b/>
          <w:bCs/>
          <w:color w:val="auto"/>
          <w:sz w:val="30"/>
          <w:szCs w:val="30"/>
        </w:rPr>
      </w:pPr>
      <w:r>
        <w:rPr>
          <w:rFonts w:hint="default" w:ascii="Times New Roman" w:hAnsi="Times New Roman" w:eastAsia="微软雅黑" w:cs="Times New Roman"/>
          <w:b/>
          <w:bCs/>
          <w:color w:val="auto"/>
          <w:sz w:val="30"/>
          <w:szCs w:val="30"/>
        </w:rPr>
        <w:t>附件1</w:t>
      </w:r>
    </w:p>
    <w:p w14:paraId="41CCC821">
      <w:pPr>
        <w:keepNext w:val="0"/>
        <w:keepLines w:val="0"/>
        <w:pageBreakBefore w:val="0"/>
        <w:widowControl w:val="0"/>
        <w:kinsoku/>
        <w:wordWrap/>
        <w:overflowPunct/>
        <w:topLinePunct w:val="0"/>
        <w:autoSpaceDE/>
        <w:autoSpaceDN/>
        <w:bidi w:val="0"/>
        <w:adjustRightInd/>
        <w:snapToGrid/>
        <w:spacing w:before="157" w:beforeLines="50" w:line="500" w:lineRule="exact"/>
        <w:jc w:val="center"/>
        <w:textAlignment w:val="auto"/>
        <w:rPr>
          <w:rFonts w:hint="default" w:ascii="Times New Roman" w:hAnsi="Times New Roman" w:eastAsia="方正小标宋简体" w:cs="Times New Roman"/>
          <w:b/>
          <w:bCs/>
          <w:color w:val="auto"/>
          <w:kern w:val="0"/>
          <w:sz w:val="44"/>
          <w:szCs w:val="44"/>
        </w:rPr>
      </w:pPr>
      <w:r>
        <w:rPr>
          <w:rFonts w:hint="default" w:ascii="Times New Roman" w:hAnsi="Times New Roman" w:eastAsia="方正小标宋简体" w:cs="Times New Roman"/>
          <w:b/>
          <w:bCs/>
          <w:color w:val="auto"/>
          <w:kern w:val="0"/>
          <w:sz w:val="44"/>
          <w:szCs w:val="44"/>
        </w:rPr>
        <w:t>南充市顺庆区公开考核招聘</w:t>
      </w:r>
      <w:r>
        <w:rPr>
          <w:rFonts w:hint="default" w:ascii="Times New Roman" w:hAnsi="Times New Roman" w:eastAsia="方正小标宋简体" w:cs="Times New Roman"/>
          <w:b/>
          <w:bCs/>
          <w:color w:val="auto"/>
          <w:kern w:val="0"/>
          <w:sz w:val="44"/>
          <w:szCs w:val="44"/>
          <w:lang w:eastAsia="zh-CN"/>
        </w:rPr>
        <w:t>2026年</w:t>
      </w:r>
      <w:r>
        <w:rPr>
          <w:rFonts w:hint="default" w:ascii="Times New Roman" w:hAnsi="Times New Roman" w:eastAsia="方正小标宋简体" w:cs="Times New Roman"/>
          <w:b/>
          <w:bCs/>
          <w:color w:val="auto"/>
          <w:kern w:val="0"/>
          <w:sz w:val="44"/>
          <w:szCs w:val="44"/>
        </w:rPr>
        <w:t>毕业研究生和部属公费师范生岗位（名额）和条件要求一览表</w:t>
      </w:r>
    </w:p>
    <w:p w14:paraId="50DA0966">
      <w:pPr>
        <w:spacing w:line="500" w:lineRule="exact"/>
        <w:jc w:val="center"/>
        <w:rPr>
          <w:rFonts w:hint="default" w:ascii="Times New Roman" w:hAnsi="Times New Roman" w:eastAsia="方正小标宋简体" w:cs="Times New Roman"/>
          <w:b/>
          <w:bCs/>
          <w:color w:val="auto"/>
          <w:kern w:val="0"/>
          <w:sz w:val="36"/>
          <w:szCs w:val="36"/>
        </w:rPr>
      </w:pPr>
    </w:p>
    <w:tbl>
      <w:tblPr>
        <w:tblStyle w:val="6"/>
        <w:tblW w:w="5263" w:type="pct"/>
        <w:tblInd w:w="-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833"/>
        <w:gridCol w:w="1200"/>
        <w:gridCol w:w="3497"/>
        <w:gridCol w:w="936"/>
        <w:gridCol w:w="2501"/>
        <w:gridCol w:w="1180"/>
        <w:gridCol w:w="1586"/>
        <w:gridCol w:w="7996"/>
        <w:gridCol w:w="2172"/>
        <w:gridCol w:w="1029"/>
      </w:tblGrid>
      <w:tr w14:paraId="418F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trPr>
        <w:tc>
          <w:tcPr>
            <w:tcW w:w="334" w:type="pct"/>
            <w:vMerge w:val="restart"/>
            <w:shd w:val="clear" w:color="auto" w:fill="auto"/>
            <w:vAlign w:val="center"/>
          </w:tcPr>
          <w:p w14:paraId="2B4A970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bCs/>
                <w:color w:val="auto"/>
                <w:szCs w:val="21"/>
              </w:rPr>
            </w:pPr>
            <w:r>
              <w:rPr>
                <w:rStyle w:val="11"/>
                <w:rFonts w:hint="default" w:ascii="Times New Roman" w:hAnsi="Times New Roman" w:cs="Times New Roman"/>
                <w:color w:val="auto"/>
                <w:lang w:bidi="ar"/>
              </w:rPr>
              <w:t>主管部门</w:t>
            </w:r>
          </w:p>
        </w:tc>
        <w:tc>
          <w:tcPr>
            <w:tcW w:w="169" w:type="pct"/>
            <w:vMerge w:val="restart"/>
            <w:shd w:val="clear" w:color="auto" w:fill="auto"/>
            <w:vAlign w:val="center"/>
          </w:tcPr>
          <w:p w14:paraId="5B713B8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bCs/>
                <w:color w:val="auto"/>
                <w:szCs w:val="21"/>
              </w:rPr>
            </w:pPr>
            <w:r>
              <w:rPr>
                <w:rStyle w:val="11"/>
                <w:rFonts w:hint="default" w:ascii="Times New Roman" w:hAnsi="Times New Roman" w:cs="Times New Roman"/>
                <w:color w:val="auto"/>
                <w:lang w:bidi="ar"/>
              </w:rPr>
              <w:t>层次</w:t>
            </w:r>
          </w:p>
        </w:tc>
        <w:tc>
          <w:tcPr>
            <w:tcW w:w="244" w:type="pct"/>
            <w:vMerge w:val="restart"/>
            <w:shd w:val="clear" w:color="auto" w:fill="auto"/>
            <w:vAlign w:val="center"/>
          </w:tcPr>
          <w:p w14:paraId="406ED60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bCs/>
                <w:color w:val="auto"/>
                <w:kern w:val="0"/>
                <w:szCs w:val="21"/>
                <w:lang w:bidi="ar"/>
              </w:rPr>
            </w:pPr>
            <w:r>
              <w:rPr>
                <w:rFonts w:hint="default" w:ascii="Times New Roman" w:hAnsi="Times New Roman" w:eastAsia="黑体" w:cs="Times New Roman"/>
                <w:b/>
                <w:bCs/>
                <w:color w:val="auto"/>
                <w:kern w:val="0"/>
                <w:szCs w:val="21"/>
                <w:lang w:bidi="ar"/>
              </w:rPr>
              <w:t>招聘岗位</w:t>
            </w:r>
          </w:p>
          <w:p w14:paraId="465806E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bCs/>
                <w:color w:val="auto"/>
                <w:szCs w:val="21"/>
              </w:rPr>
            </w:pPr>
            <w:r>
              <w:rPr>
                <w:rFonts w:hint="default" w:ascii="Times New Roman" w:hAnsi="Times New Roman" w:eastAsia="黑体" w:cs="Times New Roman"/>
                <w:b/>
                <w:bCs/>
                <w:color w:val="auto"/>
                <w:kern w:val="0"/>
                <w:szCs w:val="21"/>
                <w:lang w:bidi="ar"/>
              </w:rPr>
              <w:t>名称</w:t>
            </w:r>
          </w:p>
        </w:tc>
        <w:tc>
          <w:tcPr>
            <w:tcW w:w="711" w:type="pct"/>
            <w:vMerge w:val="restart"/>
            <w:shd w:val="clear" w:color="auto" w:fill="auto"/>
            <w:vAlign w:val="center"/>
          </w:tcPr>
          <w:p w14:paraId="7CD3A17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bCs/>
                <w:color w:val="auto"/>
                <w:szCs w:val="21"/>
              </w:rPr>
            </w:pPr>
            <w:r>
              <w:rPr>
                <w:rFonts w:hint="default" w:ascii="Times New Roman" w:hAnsi="Times New Roman" w:eastAsia="黑体" w:cs="Times New Roman"/>
                <w:b/>
                <w:bCs/>
                <w:color w:val="auto"/>
                <w:kern w:val="0"/>
                <w:szCs w:val="21"/>
                <w:lang w:bidi="ar"/>
              </w:rPr>
              <w:t>招聘学校</w:t>
            </w:r>
          </w:p>
        </w:tc>
        <w:tc>
          <w:tcPr>
            <w:tcW w:w="190" w:type="pct"/>
            <w:vMerge w:val="restart"/>
            <w:shd w:val="clear" w:color="auto" w:fill="auto"/>
            <w:vAlign w:val="center"/>
          </w:tcPr>
          <w:p w14:paraId="055E36F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1"/>
                <w:rFonts w:hint="default" w:ascii="Times New Roman" w:hAnsi="Times New Roman" w:cs="Times New Roman"/>
                <w:color w:val="auto"/>
                <w:lang w:bidi="ar"/>
              </w:rPr>
            </w:pPr>
            <w:r>
              <w:rPr>
                <w:rStyle w:val="11"/>
                <w:rFonts w:hint="default" w:ascii="Times New Roman" w:hAnsi="Times New Roman" w:cs="Times New Roman"/>
                <w:color w:val="auto"/>
                <w:lang w:bidi="ar"/>
              </w:rPr>
              <w:t>招聘</w:t>
            </w:r>
          </w:p>
          <w:p w14:paraId="0F27B5D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bCs/>
                <w:color w:val="auto"/>
                <w:kern w:val="0"/>
                <w:szCs w:val="21"/>
                <w:lang w:bidi="ar"/>
              </w:rPr>
            </w:pPr>
            <w:r>
              <w:rPr>
                <w:rStyle w:val="11"/>
                <w:rFonts w:hint="default" w:ascii="Times New Roman" w:hAnsi="Times New Roman" w:cs="Times New Roman"/>
                <w:color w:val="auto"/>
                <w:lang w:bidi="ar"/>
              </w:rPr>
              <w:t>人数</w:t>
            </w:r>
          </w:p>
        </w:tc>
        <w:tc>
          <w:tcPr>
            <w:tcW w:w="508" w:type="pct"/>
            <w:vMerge w:val="restart"/>
            <w:shd w:val="clear" w:color="auto" w:fill="auto"/>
            <w:vAlign w:val="center"/>
          </w:tcPr>
          <w:p w14:paraId="5A73B31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1"/>
                <w:rFonts w:hint="default" w:ascii="Times New Roman" w:hAnsi="Times New Roman" w:cs="Times New Roman"/>
                <w:color w:val="auto"/>
                <w:lang w:bidi="ar"/>
              </w:rPr>
            </w:pPr>
            <w:r>
              <w:rPr>
                <w:rFonts w:hint="default" w:ascii="Times New Roman" w:hAnsi="Times New Roman" w:eastAsia="黑体" w:cs="Times New Roman"/>
                <w:b/>
                <w:bCs/>
                <w:color w:val="auto"/>
                <w:kern w:val="0"/>
                <w:szCs w:val="21"/>
                <w:lang w:bidi="ar"/>
              </w:rPr>
              <w:t>招聘对象及范围</w:t>
            </w:r>
          </w:p>
        </w:tc>
        <w:tc>
          <w:tcPr>
            <w:tcW w:w="2631" w:type="pct"/>
            <w:gridSpan w:val="4"/>
            <w:shd w:val="clear" w:color="auto" w:fill="auto"/>
            <w:vAlign w:val="center"/>
          </w:tcPr>
          <w:p w14:paraId="7C12C807">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1"/>
                <w:rFonts w:hint="default" w:ascii="Times New Roman" w:hAnsi="Times New Roman" w:cs="Times New Roman"/>
                <w:color w:val="auto"/>
                <w:lang w:bidi="ar"/>
              </w:rPr>
            </w:pPr>
            <w:r>
              <w:rPr>
                <w:rStyle w:val="11"/>
                <w:rFonts w:hint="default" w:ascii="Times New Roman" w:hAnsi="Times New Roman" w:cs="Times New Roman"/>
                <w:color w:val="auto"/>
                <w:lang w:bidi="ar"/>
              </w:rPr>
              <w:t>条件及要求</w:t>
            </w:r>
          </w:p>
        </w:tc>
        <w:tc>
          <w:tcPr>
            <w:tcW w:w="209" w:type="pct"/>
            <w:vMerge w:val="restart"/>
            <w:shd w:val="clear" w:color="auto" w:fill="auto"/>
            <w:vAlign w:val="center"/>
          </w:tcPr>
          <w:p w14:paraId="145BE45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bCs/>
                <w:color w:val="auto"/>
                <w:kern w:val="0"/>
                <w:szCs w:val="21"/>
                <w:lang w:bidi="ar"/>
              </w:rPr>
            </w:pPr>
            <w:r>
              <w:rPr>
                <w:rFonts w:hint="default" w:ascii="Times New Roman" w:hAnsi="Times New Roman" w:eastAsia="黑体" w:cs="Times New Roman"/>
                <w:b/>
                <w:bCs/>
                <w:color w:val="auto"/>
                <w:kern w:val="0"/>
                <w:szCs w:val="21"/>
                <w:lang w:bidi="ar"/>
              </w:rPr>
              <w:t>考核</w:t>
            </w:r>
          </w:p>
          <w:p w14:paraId="4BA719C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bCs/>
                <w:color w:val="auto"/>
                <w:szCs w:val="21"/>
              </w:rPr>
            </w:pPr>
            <w:r>
              <w:rPr>
                <w:rFonts w:hint="default" w:ascii="Times New Roman" w:hAnsi="Times New Roman" w:eastAsia="黑体" w:cs="Times New Roman"/>
                <w:b/>
                <w:bCs/>
                <w:color w:val="auto"/>
                <w:kern w:val="0"/>
                <w:szCs w:val="21"/>
                <w:lang w:bidi="ar"/>
              </w:rPr>
              <w:t>方式</w:t>
            </w:r>
          </w:p>
        </w:tc>
      </w:tr>
      <w:tr w14:paraId="6C37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blHeader/>
        </w:trPr>
        <w:tc>
          <w:tcPr>
            <w:tcW w:w="334" w:type="pct"/>
            <w:vMerge w:val="continue"/>
            <w:shd w:val="clear" w:color="auto" w:fill="auto"/>
            <w:vAlign w:val="center"/>
          </w:tcPr>
          <w:p w14:paraId="31FB7EB1">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黑体" w:cs="Times New Roman"/>
                <w:b/>
                <w:bCs/>
                <w:color w:val="auto"/>
                <w:szCs w:val="21"/>
              </w:rPr>
            </w:pPr>
          </w:p>
        </w:tc>
        <w:tc>
          <w:tcPr>
            <w:tcW w:w="169" w:type="pct"/>
            <w:vMerge w:val="continue"/>
            <w:shd w:val="clear" w:color="auto" w:fill="auto"/>
            <w:vAlign w:val="center"/>
          </w:tcPr>
          <w:p w14:paraId="613C548B">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黑体" w:cs="Times New Roman"/>
                <w:b/>
                <w:bCs/>
                <w:color w:val="auto"/>
                <w:szCs w:val="21"/>
              </w:rPr>
            </w:pPr>
          </w:p>
        </w:tc>
        <w:tc>
          <w:tcPr>
            <w:tcW w:w="244" w:type="pct"/>
            <w:vMerge w:val="continue"/>
            <w:shd w:val="clear" w:color="auto" w:fill="auto"/>
            <w:vAlign w:val="center"/>
          </w:tcPr>
          <w:p w14:paraId="21CA5998">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黑体" w:cs="Times New Roman"/>
                <w:b/>
                <w:bCs/>
                <w:color w:val="auto"/>
                <w:szCs w:val="21"/>
              </w:rPr>
            </w:pPr>
          </w:p>
        </w:tc>
        <w:tc>
          <w:tcPr>
            <w:tcW w:w="711" w:type="pct"/>
            <w:vMerge w:val="continue"/>
            <w:shd w:val="clear" w:color="auto" w:fill="auto"/>
            <w:vAlign w:val="center"/>
          </w:tcPr>
          <w:p w14:paraId="737EF8A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bCs/>
                <w:color w:val="auto"/>
                <w:szCs w:val="21"/>
              </w:rPr>
            </w:pPr>
          </w:p>
        </w:tc>
        <w:tc>
          <w:tcPr>
            <w:tcW w:w="190" w:type="pct"/>
            <w:vMerge w:val="continue"/>
            <w:shd w:val="clear" w:color="auto" w:fill="auto"/>
            <w:vAlign w:val="center"/>
          </w:tcPr>
          <w:p w14:paraId="107312D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bCs/>
                <w:color w:val="auto"/>
                <w:szCs w:val="21"/>
              </w:rPr>
            </w:pPr>
          </w:p>
        </w:tc>
        <w:tc>
          <w:tcPr>
            <w:tcW w:w="508" w:type="pct"/>
            <w:vMerge w:val="continue"/>
            <w:shd w:val="clear" w:color="auto" w:fill="auto"/>
            <w:vAlign w:val="center"/>
          </w:tcPr>
          <w:p w14:paraId="03FCDB0A">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bCs/>
                <w:color w:val="auto"/>
                <w:szCs w:val="21"/>
              </w:rPr>
            </w:pPr>
          </w:p>
        </w:tc>
        <w:tc>
          <w:tcPr>
            <w:tcW w:w="240" w:type="pct"/>
            <w:shd w:val="clear" w:color="auto" w:fill="auto"/>
            <w:vAlign w:val="center"/>
          </w:tcPr>
          <w:p w14:paraId="5AEFF6B1">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bCs/>
                <w:color w:val="auto"/>
                <w:szCs w:val="21"/>
              </w:rPr>
            </w:pPr>
            <w:r>
              <w:rPr>
                <w:rStyle w:val="11"/>
                <w:rFonts w:hint="default" w:ascii="Times New Roman" w:hAnsi="Times New Roman" w:cs="Times New Roman"/>
                <w:color w:val="auto"/>
                <w:lang w:bidi="ar"/>
              </w:rPr>
              <w:t>年龄</w:t>
            </w:r>
          </w:p>
        </w:tc>
        <w:tc>
          <w:tcPr>
            <w:tcW w:w="322" w:type="pct"/>
            <w:shd w:val="clear" w:color="auto" w:fill="auto"/>
            <w:vAlign w:val="center"/>
          </w:tcPr>
          <w:p w14:paraId="3FCA8C17">
            <w:pPr>
              <w:keepNext w:val="0"/>
              <w:keepLines w:val="0"/>
              <w:pageBreakBefore w:val="0"/>
              <w:kinsoku/>
              <w:wordWrap/>
              <w:overflowPunct/>
              <w:topLinePunct w:val="0"/>
              <w:autoSpaceDE/>
              <w:autoSpaceDN/>
              <w:bidi w:val="0"/>
              <w:adjustRightInd/>
              <w:snapToGrid/>
              <w:spacing w:line="360" w:lineRule="exact"/>
              <w:jc w:val="center"/>
              <w:rPr>
                <w:rStyle w:val="11"/>
                <w:rFonts w:hint="default" w:ascii="Times New Roman" w:hAnsi="Times New Roman" w:cs="Times New Roman"/>
                <w:color w:val="auto"/>
                <w:lang w:bidi="ar"/>
              </w:rPr>
            </w:pPr>
            <w:r>
              <w:rPr>
                <w:rStyle w:val="11"/>
                <w:rFonts w:hint="default" w:ascii="Times New Roman" w:hAnsi="Times New Roman" w:cs="Times New Roman"/>
                <w:color w:val="auto"/>
                <w:lang w:bidi="ar"/>
              </w:rPr>
              <w:t>学历（学位）</w:t>
            </w:r>
          </w:p>
        </w:tc>
        <w:tc>
          <w:tcPr>
            <w:tcW w:w="1626" w:type="pct"/>
            <w:shd w:val="clear" w:color="auto" w:fill="auto"/>
            <w:vAlign w:val="center"/>
          </w:tcPr>
          <w:p w14:paraId="23E9F5C6">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黑体" w:cs="Times New Roman"/>
                <w:b/>
                <w:bCs/>
                <w:color w:val="auto"/>
                <w:szCs w:val="21"/>
              </w:rPr>
            </w:pPr>
            <w:r>
              <w:rPr>
                <w:rFonts w:hint="default" w:ascii="Times New Roman" w:hAnsi="Times New Roman" w:eastAsia="黑体" w:cs="Times New Roman"/>
                <w:b/>
                <w:bCs/>
                <w:color w:val="auto"/>
                <w:kern w:val="0"/>
                <w:szCs w:val="21"/>
                <w:lang w:bidi="ar"/>
              </w:rPr>
              <w:t>专业条件</w:t>
            </w:r>
          </w:p>
        </w:tc>
        <w:tc>
          <w:tcPr>
            <w:tcW w:w="441" w:type="pct"/>
            <w:shd w:val="clear" w:color="auto" w:fill="auto"/>
            <w:vAlign w:val="center"/>
          </w:tcPr>
          <w:p w14:paraId="5D456C5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b/>
                <w:bCs/>
                <w:color w:val="auto"/>
                <w:szCs w:val="21"/>
              </w:rPr>
            </w:pPr>
            <w:r>
              <w:rPr>
                <w:rStyle w:val="11"/>
                <w:rFonts w:hint="default" w:ascii="Times New Roman" w:hAnsi="Times New Roman" w:cs="Times New Roman"/>
                <w:color w:val="auto"/>
                <w:lang w:bidi="ar"/>
              </w:rPr>
              <w:t>其他条件</w:t>
            </w:r>
          </w:p>
        </w:tc>
        <w:tc>
          <w:tcPr>
            <w:tcW w:w="209" w:type="pct"/>
            <w:vMerge w:val="continue"/>
            <w:shd w:val="clear" w:color="auto" w:fill="auto"/>
            <w:vAlign w:val="center"/>
          </w:tcPr>
          <w:p w14:paraId="67079B05">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黑体" w:cs="Times New Roman"/>
                <w:b/>
                <w:bCs/>
                <w:color w:val="auto"/>
                <w:szCs w:val="21"/>
              </w:rPr>
            </w:pPr>
          </w:p>
        </w:tc>
      </w:tr>
      <w:tr w14:paraId="5F93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restart"/>
            <w:shd w:val="clear" w:color="auto" w:fill="auto"/>
            <w:vAlign w:val="center"/>
          </w:tcPr>
          <w:p w14:paraId="19299674">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r>
              <w:rPr>
                <w:rStyle w:val="12"/>
                <w:rFonts w:hint="default" w:ascii="Times New Roman" w:hAnsi="Times New Roman" w:cs="Times New Roman"/>
                <w:color w:val="auto"/>
                <w:lang w:bidi="ar"/>
              </w:rPr>
              <w:t>南充市顺庆区教育和体育局</w:t>
            </w:r>
          </w:p>
        </w:tc>
        <w:tc>
          <w:tcPr>
            <w:tcW w:w="169" w:type="pct"/>
            <w:vMerge w:val="restart"/>
            <w:shd w:val="clear" w:color="auto" w:fill="auto"/>
            <w:vAlign w:val="center"/>
          </w:tcPr>
          <w:p w14:paraId="6A81A4FB">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eastAsia="仿宋" w:cs="Times New Roman"/>
                <w:color w:val="auto"/>
                <w:lang w:eastAsia="zh-CN" w:bidi="ar"/>
              </w:rPr>
            </w:pPr>
            <w:r>
              <w:rPr>
                <w:rStyle w:val="12"/>
                <w:rFonts w:hint="default" w:ascii="Times New Roman" w:hAnsi="Times New Roman" w:eastAsia="仿宋" w:cs="Times New Roman"/>
                <w:color w:val="auto"/>
                <w:lang w:eastAsia="zh-CN" w:bidi="ar"/>
              </w:rPr>
              <w:t>高中</w:t>
            </w:r>
          </w:p>
        </w:tc>
        <w:tc>
          <w:tcPr>
            <w:tcW w:w="244" w:type="pct"/>
            <w:vMerge w:val="restart"/>
            <w:shd w:val="clear" w:color="auto" w:fill="auto"/>
            <w:vAlign w:val="center"/>
          </w:tcPr>
          <w:p w14:paraId="78F3A79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val="en-US" w:eastAsia="zh-CN" w:bidi="ar"/>
              </w:rPr>
            </w:pPr>
            <w:r>
              <w:rPr>
                <w:rFonts w:hint="default" w:ascii="Times New Roman" w:hAnsi="Times New Roman" w:eastAsia="仿宋" w:cs="Times New Roman"/>
                <w:b/>
                <w:bCs/>
                <w:color w:val="auto"/>
                <w:kern w:val="0"/>
                <w:sz w:val="24"/>
                <w:lang w:eastAsia="zh-CN" w:bidi="ar"/>
              </w:rPr>
              <w:t>语文教师</w:t>
            </w:r>
          </w:p>
        </w:tc>
        <w:tc>
          <w:tcPr>
            <w:tcW w:w="711" w:type="pct"/>
            <w:shd w:val="clear" w:color="auto" w:fill="auto"/>
            <w:vAlign w:val="center"/>
          </w:tcPr>
          <w:p w14:paraId="3F6469E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eastAsia="zh-CN" w:bidi="ar"/>
              </w:rPr>
              <w:t>南充九中</w:t>
            </w:r>
          </w:p>
        </w:tc>
        <w:tc>
          <w:tcPr>
            <w:tcW w:w="190" w:type="pct"/>
            <w:shd w:val="clear" w:color="auto" w:fill="auto"/>
            <w:vAlign w:val="center"/>
          </w:tcPr>
          <w:p w14:paraId="6A31C6C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val="en-US" w:eastAsia="zh-CN" w:bidi="ar"/>
              </w:rPr>
              <w:t>1</w:t>
            </w:r>
          </w:p>
        </w:tc>
        <w:tc>
          <w:tcPr>
            <w:tcW w:w="508" w:type="pct"/>
            <w:vMerge w:val="restart"/>
            <w:shd w:val="clear" w:color="auto" w:fill="auto"/>
            <w:vAlign w:val="center"/>
          </w:tcPr>
          <w:p w14:paraId="7CC9FFA6">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r>
              <w:rPr>
                <w:rStyle w:val="13"/>
                <w:rFonts w:hint="default" w:ascii="Times New Roman" w:hAnsi="Times New Roman" w:eastAsia="宋体" w:cs="Times New Roman"/>
                <w:color w:val="auto"/>
                <w:lang w:bidi="ar"/>
              </w:rPr>
              <w:t>1.</w:t>
            </w:r>
            <w:r>
              <w:rPr>
                <w:rStyle w:val="14"/>
                <w:rFonts w:hint="default" w:ascii="Times New Roman" w:hAnsi="Times New Roman" w:cs="Times New Roman"/>
                <w:color w:val="auto"/>
                <w:lang w:bidi="ar"/>
              </w:rPr>
              <w:t>研究生：面向全国普通高等院校</w:t>
            </w:r>
            <w:r>
              <w:rPr>
                <w:rStyle w:val="13"/>
                <w:rFonts w:hint="default" w:ascii="Times New Roman" w:hAnsi="Times New Roman" w:eastAsia="宋体" w:cs="Times New Roman"/>
                <w:color w:val="auto"/>
                <w:lang w:eastAsia="zh-CN" w:bidi="ar"/>
              </w:rPr>
              <w:t>2026年</w:t>
            </w:r>
            <w:r>
              <w:rPr>
                <w:rStyle w:val="14"/>
                <w:rFonts w:hint="default" w:ascii="Times New Roman" w:hAnsi="Times New Roman" w:cs="Times New Roman"/>
                <w:color w:val="auto"/>
                <w:lang w:bidi="ar"/>
              </w:rPr>
              <w:t>毕业的研究生。</w:t>
            </w:r>
            <w:r>
              <w:rPr>
                <w:rStyle w:val="14"/>
                <w:rFonts w:hint="default" w:ascii="Times New Roman" w:hAnsi="Times New Roman" w:cs="Times New Roman"/>
                <w:color w:val="auto"/>
                <w:lang w:bidi="ar"/>
              </w:rPr>
              <w:br w:type="textWrapping"/>
            </w:r>
            <w:r>
              <w:rPr>
                <w:rStyle w:val="13"/>
                <w:rFonts w:hint="default" w:ascii="Times New Roman" w:hAnsi="Times New Roman" w:eastAsia="宋体" w:cs="Times New Roman"/>
                <w:color w:val="auto"/>
                <w:lang w:bidi="ar"/>
              </w:rPr>
              <w:t>2.</w:t>
            </w:r>
            <w:r>
              <w:rPr>
                <w:rStyle w:val="14"/>
                <w:rFonts w:hint="default" w:ascii="Times New Roman" w:hAnsi="Times New Roman" w:cs="Times New Roman"/>
                <w:color w:val="auto"/>
                <w:lang w:bidi="ar"/>
              </w:rPr>
              <w:t>部属公费师范生：面向教育部直属六所师范大学（北京师范大学、华东师范大学、华中师范大学、东北师范大学、陕西师范大学、西南大学）</w:t>
            </w:r>
            <w:r>
              <w:rPr>
                <w:rStyle w:val="13"/>
                <w:rFonts w:hint="default" w:ascii="Times New Roman" w:hAnsi="Times New Roman" w:eastAsia="宋体" w:cs="Times New Roman"/>
                <w:color w:val="auto"/>
                <w:lang w:eastAsia="zh-CN" w:bidi="ar"/>
              </w:rPr>
              <w:t>2026年</w:t>
            </w:r>
            <w:r>
              <w:rPr>
                <w:rStyle w:val="14"/>
                <w:rFonts w:hint="default" w:ascii="Times New Roman" w:hAnsi="Times New Roman" w:cs="Times New Roman"/>
                <w:color w:val="auto"/>
                <w:lang w:bidi="ar"/>
              </w:rPr>
              <w:t>毕业的公费师范生。</w:t>
            </w:r>
          </w:p>
        </w:tc>
        <w:tc>
          <w:tcPr>
            <w:tcW w:w="240" w:type="pct"/>
            <w:vMerge w:val="restart"/>
            <w:shd w:val="clear" w:color="auto" w:fill="auto"/>
            <w:vAlign w:val="center"/>
          </w:tcPr>
          <w:p w14:paraId="02CB59B0">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r>
              <w:rPr>
                <w:rStyle w:val="13"/>
                <w:rFonts w:hint="default" w:ascii="Times New Roman" w:hAnsi="Times New Roman" w:eastAsia="宋体" w:cs="Times New Roman"/>
                <w:color w:val="auto"/>
                <w:lang w:bidi="ar"/>
              </w:rPr>
              <w:t>199</w:t>
            </w:r>
            <w:r>
              <w:rPr>
                <w:rStyle w:val="13"/>
                <w:rFonts w:hint="default" w:ascii="Times New Roman" w:hAnsi="Times New Roman" w:eastAsia="宋体" w:cs="Times New Roman"/>
                <w:color w:val="auto"/>
                <w:lang w:val="en-US" w:eastAsia="zh-CN" w:bidi="ar"/>
              </w:rPr>
              <w:t>4</w:t>
            </w:r>
            <w:r>
              <w:rPr>
                <w:rStyle w:val="14"/>
                <w:rFonts w:hint="default" w:ascii="Times New Roman" w:hAnsi="Times New Roman" w:cs="Times New Roman"/>
                <w:color w:val="auto"/>
                <w:lang w:bidi="ar"/>
              </w:rPr>
              <w:t>年</w:t>
            </w:r>
            <w:r>
              <w:rPr>
                <w:rStyle w:val="13"/>
                <w:rFonts w:hint="default" w:ascii="Times New Roman" w:hAnsi="Times New Roman" w:eastAsia="宋体" w:cs="Times New Roman"/>
                <w:color w:val="auto"/>
                <w:lang w:val="en-US" w:eastAsia="zh-CN" w:bidi="ar"/>
              </w:rPr>
              <w:t>10</w:t>
            </w:r>
            <w:r>
              <w:rPr>
                <w:rStyle w:val="14"/>
                <w:rFonts w:hint="default" w:ascii="Times New Roman" w:hAnsi="Times New Roman" w:cs="Times New Roman"/>
                <w:color w:val="auto"/>
                <w:lang w:bidi="ar"/>
              </w:rPr>
              <w:t>月</w:t>
            </w:r>
            <w:r>
              <w:rPr>
                <w:rStyle w:val="13"/>
                <w:rFonts w:hint="eastAsia" w:ascii="Times New Roman" w:hAnsi="Times New Roman" w:eastAsia="宋体" w:cs="Times New Roman"/>
                <w:color w:val="auto"/>
                <w:lang w:val="en-US" w:eastAsia="zh-CN" w:bidi="ar"/>
              </w:rPr>
              <w:t>28</w:t>
            </w:r>
            <w:r>
              <w:rPr>
                <w:rStyle w:val="14"/>
                <w:rFonts w:hint="default" w:ascii="Times New Roman" w:hAnsi="Times New Roman" w:cs="Times New Roman"/>
                <w:color w:val="auto"/>
                <w:lang w:bidi="ar"/>
              </w:rPr>
              <w:t>日及以后出生</w:t>
            </w:r>
          </w:p>
        </w:tc>
        <w:tc>
          <w:tcPr>
            <w:tcW w:w="322" w:type="pct"/>
            <w:vMerge w:val="restart"/>
            <w:shd w:val="clear" w:color="auto" w:fill="auto"/>
            <w:vAlign w:val="center"/>
          </w:tcPr>
          <w:p w14:paraId="1BD4253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r>
              <w:rPr>
                <w:rStyle w:val="13"/>
                <w:rFonts w:hint="default" w:ascii="Times New Roman" w:hAnsi="Times New Roman" w:eastAsia="宋体" w:cs="Times New Roman"/>
                <w:color w:val="auto"/>
                <w:lang w:bidi="ar"/>
              </w:rPr>
              <w:t>1.</w:t>
            </w:r>
            <w:r>
              <w:rPr>
                <w:rStyle w:val="14"/>
                <w:rFonts w:hint="default" w:ascii="Times New Roman" w:hAnsi="Times New Roman" w:cs="Times New Roman"/>
                <w:color w:val="auto"/>
                <w:lang w:bidi="ar"/>
              </w:rPr>
              <w:t>研究生：研究生学历且取得相应学位；</w:t>
            </w:r>
            <w:r>
              <w:rPr>
                <w:rStyle w:val="14"/>
                <w:rFonts w:hint="default" w:ascii="Times New Roman" w:hAnsi="Times New Roman" w:cs="Times New Roman"/>
                <w:color w:val="auto"/>
                <w:lang w:bidi="ar"/>
              </w:rPr>
              <w:br w:type="textWrapping"/>
            </w:r>
            <w:r>
              <w:rPr>
                <w:rStyle w:val="13"/>
                <w:rFonts w:hint="default" w:ascii="Times New Roman" w:hAnsi="Times New Roman" w:eastAsia="宋体" w:cs="Times New Roman"/>
                <w:color w:val="auto"/>
                <w:lang w:bidi="ar"/>
              </w:rPr>
              <w:t>2.</w:t>
            </w:r>
            <w:r>
              <w:rPr>
                <w:rStyle w:val="14"/>
                <w:rFonts w:hint="default" w:ascii="Times New Roman" w:hAnsi="Times New Roman" w:cs="Times New Roman"/>
                <w:color w:val="auto"/>
                <w:lang w:bidi="ar"/>
              </w:rPr>
              <w:t>部属公费师范生：本科学历且取得相应学位。</w:t>
            </w:r>
          </w:p>
        </w:tc>
        <w:tc>
          <w:tcPr>
            <w:tcW w:w="1626" w:type="pct"/>
            <w:vMerge w:val="restart"/>
            <w:shd w:val="clear" w:color="auto" w:fill="auto"/>
            <w:vAlign w:val="center"/>
          </w:tcPr>
          <w:p w14:paraId="6A5AA8CE">
            <w:pPr>
              <w:keepNext w:val="0"/>
              <w:keepLines w:val="0"/>
              <w:pageBreakBefore w:val="0"/>
              <w:widowControl/>
              <w:kinsoku/>
              <w:wordWrap/>
              <w:overflowPunct/>
              <w:topLinePunct w:val="0"/>
              <w:autoSpaceDE/>
              <w:autoSpaceDN/>
              <w:bidi w:val="0"/>
              <w:adjustRightInd/>
              <w:snapToGrid/>
              <w:spacing w:line="24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w:t>
            </w:r>
            <w:r>
              <w:rPr>
                <w:rStyle w:val="14"/>
                <w:rFonts w:hint="default" w:ascii="Times New Roman" w:hAnsi="Times New Roman" w:cs="Times New Roman"/>
                <w:color w:val="auto"/>
                <w:sz w:val="24"/>
                <w:szCs w:val="24"/>
                <w:lang w:bidi="ar"/>
              </w:rPr>
              <w:t>所学专业须与报考岗位相关</w:t>
            </w:r>
            <w:r>
              <w:rPr>
                <w:rStyle w:val="14"/>
                <w:rFonts w:hint="default" w:ascii="Times New Roman" w:hAnsi="Times New Roman" w:eastAsia="方正仿宋简体" w:cs="Times New Roman"/>
                <w:color w:val="auto"/>
                <w:sz w:val="24"/>
                <w:szCs w:val="24"/>
                <w:lang w:eastAsia="zh-CN" w:bidi="ar"/>
              </w:rPr>
              <w:t>；</w:t>
            </w:r>
          </w:p>
          <w:p w14:paraId="078F6F4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w:t>
            </w:r>
            <w:r>
              <w:rPr>
                <w:rStyle w:val="14"/>
                <w:rFonts w:hint="default" w:ascii="Times New Roman" w:hAnsi="Times New Roman" w:cs="Times New Roman"/>
                <w:color w:val="auto"/>
                <w:sz w:val="24"/>
                <w:szCs w:val="24"/>
                <w:lang w:bidi="ar"/>
              </w:rPr>
              <w:t>部属公费师范生</w:t>
            </w:r>
            <w:r>
              <w:rPr>
                <w:rStyle w:val="14"/>
                <w:rFonts w:hint="default" w:ascii="Times New Roman" w:hAnsi="Times New Roman" w:eastAsia="方正仿宋简体" w:cs="Times New Roman"/>
                <w:color w:val="auto"/>
                <w:sz w:val="24"/>
                <w:szCs w:val="24"/>
                <w:lang w:eastAsia="zh-CN" w:bidi="ar"/>
              </w:rPr>
              <w:t>：</w:t>
            </w:r>
            <w:r>
              <w:rPr>
                <w:rStyle w:val="14"/>
                <w:rFonts w:hint="default" w:ascii="Times New Roman" w:hAnsi="Times New Roman" w:eastAsia="方正仿宋简体" w:cs="Times New Roman"/>
                <w:color w:val="auto"/>
                <w:sz w:val="24"/>
                <w:szCs w:val="24"/>
                <w:lang w:val="en-US" w:eastAsia="zh-CN" w:bidi="ar"/>
              </w:rPr>
              <w:t>汉语言文学专业、汉语言专业、汉语国际教育专业。</w:t>
            </w:r>
          </w:p>
        </w:tc>
        <w:tc>
          <w:tcPr>
            <w:tcW w:w="441" w:type="pct"/>
            <w:vMerge w:val="restart"/>
            <w:shd w:val="clear" w:color="auto" w:fill="auto"/>
            <w:vAlign w:val="center"/>
          </w:tcPr>
          <w:p w14:paraId="2BA409F4">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4"/>
                <w:rFonts w:hint="default" w:ascii="Times New Roman" w:hAnsi="Times New Roman" w:cs="Times New Roman"/>
                <w:color w:val="auto"/>
                <w:lang w:bidi="ar"/>
              </w:rPr>
            </w:pPr>
            <w:r>
              <w:rPr>
                <w:rStyle w:val="14"/>
                <w:rFonts w:hint="default" w:ascii="Times New Roman" w:hAnsi="Times New Roman" w:cs="Times New Roman"/>
                <w:color w:val="auto"/>
                <w:lang w:bidi="ar"/>
              </w:rPr>
              <w:t>1.</w:t>
            </w:r>
            <w:r>
              <w:rPr>
                <w:rStyle w:val="14"/>
                <w:rFonts w:hint="default" w:ascii="Times New Roman" w:hAnsi="Times New Roman" w:cs="Times New Roman"/>
                <w:color w:val="auto"/>
                <w:lang w:eastAsia="zh-CN" w:bidi="ar"/>
              </w:rPr>
              <w:t>2026年</w:t>
            </w:r>
            <w:r>
              <w:rPr>
                <w:rStyle w:val="14"/>
                <w:rFonts w:hint="default" w:ascii="Times New Roman" w:hAnsi="Times New Roman" w:cs="Times New Roman"/>
                <w:color w:val="auto"/>
                <w:lang w:bidi="ar"/>
              </w:rPr>
              <w:t>7月31日之前取得与报考学科相对应的高中教师资格证。</w:t>
            </w:r>
          </w:p>
          <w:p w14:paraId="49E74ACB">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r>
              <w:rPr>
                <w:rStyle w:val="14"/>
                <w:rFonts w:hint="default" w:ascii="Times New Roman" w:hAnsi="Times New Roman" w:cs="Times New Roman"/>
                <w:color w:val="auto"/>
                <w:lang w:bidi="ar"/>
              </w:rPr>
              <w:t>2.</w:t>
            </w:r>
            <w:r>
              <w:rPr>
                <w:rStyle w:val="14"/>
                <w:rFonts w:hint="default" w:ascii="Times New Roman" w:hAnsi="Times New Roman" w:cs="Times New Roman"/>
                <w:color w:val="auto"/>
                <w:lang w:eastAsia="zh-CN" w:bidi="ar"/>
              </w:rPr>
              <w:t>高</w:t>
            </w:r>
            <w:r>
              <w:rPr>
                <w:rStyle w:val="14"/>
                <w:rFonts w:hint="default" w:ascii="Times New Roman" w:hAnsi="Times New Roman" w:cs="Times New Roman"/>
                <w:color w:val="auto"/>
                <w:lang w:bidi="ar"/>
              </w:rPr>
              <w:t>中语文教师岗位普通话二级甲等及以上，其余</w:t>
            </w:r>
            <w:r>
              <w:rPr>
                <w:rStyle w:val="14"/>
                <w:rFonts w:hint="default" w:ascii="Times New Roman" w:hAnsi="Times New Roman" w:cs="Times New Roman"/>
                <w:color w:val="auto"/>
                <w:lang w:eastAsia="zh-CN" w:bidi="ar"/>
              </w:rPr>
              <w:t>高</w:t>
            </w:r>
            <w:r>
              <w:rPr>
                <w:rStyle w:val="14"/>
                <w:rFonts w:hint="default" w:ascii="Times New Roman" w:hAnsi="Times New Roman" w:cs="Times New Roman"/>
                <w:color w:val="auto"/>
                <w:lang w:bidi="ar"/>
              </w:rPr>
              <w:t>中学科岗位普通话二级乙等及以上。</w:t>
            </w:r>
          </w:p>
        </w:tc>
        <w:tc>
          <w:tcPr>
            <w:tcW w:w="209" w:type="pct"/>
            <w:vMerge w:val="restart"/>
            <w:shd w:val="clear" w:color="auto" w:fill="auto"/>
            <w:vAlign w:val="center"/>
          </w:tcPr>
          <w:p w14:paraId="1C58740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r>
              <w:rPr>
                <w:rStyle w:val="14"/>
                <w:rFonts w:hint="default" w:ascii="Times New Roman" w:hAnsi="Times New Roman" w:cs="Times New Roman"/>
                <w:color w:val="auto"/>
                <w:lang w:bidi="ar"/>
              </w:rPr>
              <w:t>讲课</w:t>
            </w:r>
          </w:p>
          <w:p w14:paraId="32C70BAE">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3"/>
                <w:rFonts w:hint="default" w:ascii="Times New Roman" w:hAnsi="Times New Roman" w:eastAsia="宋体" w:cs="Times New Roman"/>
                <w:color w:val="auto"/>
                <w:lang w:bidi="ar"/>
              </w:rPr>
            </w:pPr>
            <w:r>
              <w:rPr>
                <w:rStyle w:val="13"/>
                <w:rFonts w:hint="default" w:ascii="Times New Roman" w:hAnsi="Times New Roman" w:eastAsia="宋体" w:cs="Times New Roman"/>
                <w:color w:val="auto"/>
                <w:lang w:bidi="ar"/>
              </w:rPr>
              <w:t>+</w:t>
            </w:r>
          </w:p>
          <w:p w14:paraId="5C2DC576">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r>
              <w:rPr>
                <w:rStyle w:val="14"/>
                <w:rFonts w:hint="default" w:ascii="Times New Roman" w:hAnsi="Times New Roman" w:cs="Times New Roman"/>
                <w:color w:val="auto"/>
                <w:lang w:bidi="ar"/>
              </w:rPr>
              <w:t>答辩</w:t>
            </w:r>
          </w:p>
        </w:tc>
      </w:tr>
      <w:tr w14:paraId="0CA4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06E99865">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169" w:type="pct"/>
            <w:vMerge w:val="continue"/>
            <w:shd w:val="clear" w:color="auto" w:fill="auto"/>
            <w:vAlign w:val="center"/>
          </w:tcPr>
          <w:p w14:paraId="72873658">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eastAsia="仿宋" w:cs="Times New Roman"/>
                <w:color w:val="auto"/>
                <w:lang w:eastAsia="zh-CN" w:bidi="ar"/>
              </w:rPr>
            </w:pPr>
          </w:p>
        </w:tc>
        <w:tc>
          <w:tcPr>
            <w:tcW w:w="244" w:type="pct"/>
            <w:vMerge w:val="continue"/>
            <w:shd w:val="clear" w:color="auto" w:fill="auto"/>
            <w:vAlign w:val="center"/>
          </w:tcPr>
          <w:p w14:paraId="3472737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p>
        </w:tc>
        <w:tc>
          <w:tcPr>
            <w:tcW w:w="711" w:type="pct"/>
            <w:shd w:val="clear" w:color="auto" w:fill="auto"/>
            <w:vAlign w:val="center"/>
          </w:tcPr>
          <w:p w14:paraId="38A70BE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eastAsia="zh-CN" w:bidi="ar"/>
              </w:rPr>
              <w:t>西华师范大学附属中学</w:t>
            </w:r>
          </w:p>
        </w:tc>
        <w:tc>
          <w:tcPr>
            <w:tcW w:w="190" w:type="pct"/>
            <w:shd w:val="clear" w:color="auto" w:fill="auto"/>
            <w:vAlign w:val="center"/>
          </w:tcPr>
          <w:p w14:paraId="6C0B15B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val="en-US" w:eastAsia="zh-CN" w:bidi="ar"/>
              </w:rPr>
              <w:t>1</w:t>
            </w:r>
          </w:p>
        </w:tc>
        <w:tc>
          <w:tcPr>
            <w:tcW w:w="508" w:type="pct"/>
            <w:vMerge w:val="continue"/>
            <w:shd w:val="clear" w:color="auto" w:fill="auto"/>
            <w:vAlign w:val="center"/>
          </w:tcPr>
          <w:p w14:paraId="10671E3C">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p>
        </w:tc>
        <w:tc>
          <w:tcPr>
            <w:tcW w:w="240" w:type="pct"/>
            <w:vMerge w:val="continue"/>
            <w:shd w:val="clear" w:color="auto" w:fill="auto"/>
            <w:vAlign w:val="center"/>
          </w:tcPr>
          <w:p w14:paraId="3BDAE69D">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p>
        </w:tc>
        <w:tc>
          <w:tcPr>
            <w:tcW w:w="322" w:type="pct"/>
            <w:vMerge w:val="continue"/>
            <w:shd w:val="clear" w:color="auto" w:fill="auto"/>
            <w:vAlign w:val="center"/>
          </w:tcPr>
          <w:p w14:paraId="2FFB10DB">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p>
        </w:tc>
        <w:tc>
          <w:tcPr>
            <w:tcW w:w="1626" w:type="pct"/>
            <w:vMerge w:val="continue"/>
            <w:shd w:val="clear" w:color="auto" w:fill="auto"/>
            <w:vAlign w:val="center"/>
          </w:tcPr>
          <w:p w14:paraId="6A143E43">
            <w:pPr>
              <w:keepNext w:val="0"/>
              <w:keepLines w:val="0"/>
              <w:pageBreakBefore w:val="0"/>
              <w:widowControl/>
              <w:kinsoku/>
              <w:wordWrap/>
              <w:overflowPunct/>
              <w:topLinePunct w:val="0"/>
              <w:autoSpaceDE/>
              <w:autoSpaceDN/>
              <w:bidi w:val="0"/>
              <w:adjustRightInd/>
              <w:snapToGrid/>
              <w:spacing w:line="240" w:lineRule="exact"/>
              <w:jc w:val="left"/>
              <w:textAlignment w:val="center"/>
              <w:rPr>
                <w:rStyle w:val="14"/>
                <w:rFonts w:hint="default" w:ascii="Times New Roman" w:hAnsi="Times New Roman" w:eastAsia="方正仿宋简体" w:cs="Times New Roman"/>
                <w:color w:val="auto"/>
                <w:sz w:val="24"/>
                <w:szCs w:val="24"/>
                <w:lang w:val="en-US" w:eastAsia="zh-CN" w:bidi="ar"/>
              </w:rPr>
            </w:pPr>
          </w:p>
        </w:tc>
        <w:tc>
          <w:tcPr>
            <w:tcW w:w="441" w:type="pct"/>
            <w:vMerge w:val="continue"/>
            <w:shd w:val="clear" w:color="auto" w:fill="auto"/>
            <w:vAlign w:val="center"/>
          </w:tcPr>
          <w:p w14:paraId="71921CB5">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4"/>
                <w:rFonts w:hint="default" w:ascii="Times New Roman" w:hAnsi="Times New Roman" w:cs="Times New Roman"/>
                <w:color w:val="auto"/>
                <w:lang w:bidi="ar"/>
              </w:rPr>
            </w:pPr>
          </w:p>
        </w:tc>
        <w:tc>
          <w:tcPr>
            <w:tcW w:w="209" w:type="pct"/>
            <w:vMerge w:val="continue"/>
            <w:shd w:val="clear" w:color="auto" w:fill="auto"/>
            <w:vAlign w:val="center"/>
          </w:tcPr>
          <w:p w14:paraId="75046FA6">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p>
        </w:tc>
      </w:tr>
      <w:tr w14:paraId="15F5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0E3F76AA">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169" w:type="pct"/>
            <w:vMerge w:val="continue"/>
            <w:shd w:val="clear" w:color="auto" w:fill="auto"/>
            <w:vAlign w:val="center"/>
          </w:tcPr>
          <w:p w14:paraId="2D85BC8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244" w:type="pct"/>
            <w:vMerge w:val="restart"/>
            <w:shd w:val="clear" w:color="auto" w:fill="auto"/>
            <w:vAlign w:val="center"/>
          </w:tcPr>
          <w:p w14:paraId="275CDEA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val="en-US" w:eastAsia="zh-CN" w:bidi="ar"/>
              </w:rPr>
              <w:t>数学教师</w:t>
            </w:r>
          </w:p>
        </w:tc>
        <w:tc>
          <w:tcPr>
            <w:tcW w:w="711" w:type="pct"/>
            <w:shd w:val="clear" w:color="auto" w:fill="auto"/>
            <w:vAlign w:val="center"/>
          </w:tcPr>
          <w:p w14:paraId="6123119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eastAsia="zh-CN" w:bidi="ar"/>
              </w:rPr>
              <w:t>南充六中</w:t>
            </w:r>
          </w:p>
        </w:tc>
        <w:tc>
          <w:tcPr>
            <w:tcW w:w="190" w:type="pct"/>
            <w:shd w:val="clear" w:color="auto" w:fill="auto"/>
            <w:vAlign w:val="center"/>
          </w:tcPr>
          <w:p w14:paraId="18B0DE0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val="en-US" w:eastAsia="zh-CN" w:bidi="ar"/>
              </w:rPr>
              <w:t>1</w:t>
            </w:r>
          </w:p>
        </w:tc>
        <w:tc>
          <w:tcPr>
            <w:tcW w:w="508" w:type="pct"/>
            <w:vMerge w:val="continue"/>
            <w:shd w:val="clear" w:color="auto" w:fill="auto"/>
            <w:vAlign w:val="center"/>
          </w:tcPr>
          <w:p w14:paraId="1A41D59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p>
        </w:tc>
        <w:tc>
          <w:tcPr>
            <w:tcW w:w="240" w:type="pct"/>
            <w:vMerge w:val="continue"/>
            <w:shd w:val="clear" w:color="auto" w:fill="auto"/>
            <w:vAlign w:val="center"/>
          </w:tcPr>
          <w:p w14:paraId="19E82EDA">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p>
        </w:tc>
        <w:tc>
          <w:tcPr>
            <w:tcW w:w="322" w:type="pct"/>
            <w:vMerge w:val="continue"/>
            <w:shd w:val="clear" w:color="auto" w:fill="auto"/>
            <w:vAlign w:val="center"/>
          </w:tcPr>
          <w:p w14:paraId="76FEB3D9">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p>
        </w:tc>
        <w:tc>
          <w:tcPr>
            <w:tcW w:w="1626" w:type="pct"/>
            <w:vMerge w:val="restart"/>
            <w:shd w:val="clear" w:color="auto" w:fill="auto"/>
            <w:vAlign w:val="center"/>
          </w:tcPr>
          <w:p w14:paraId="1F72ACAD">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w:t>
            </w:r>
            <w:r>
              <w:rPr>
                <w:rStyle w:val="14"/>
                <w:rFonts w:hint="default" w:ascii="Times New Roman" w:hAnsi="Times New Roman" w:cs="Times New Roman"/>
                <w:color w:val="auto"/>
                <w:sz w:val="24"/>
                <w:szCs w:val="24"/>
                <w:lang w:bidi="ar"/>
              </w:rPr>
              <w:t>所学专业须与报考岗位相关</w:t>
            </w:r>
            <w:r>
              <w:rPr>
                <w:rStyle w:val="14"/>
                <w:rFonts w:hint="default" w:ascii="Times New Roman" w:hAnsi="Times New Roman" w:eastAsia="方正仿宋简体" w:cs="Times New Roman"/>
                <w:color w:val="auto"/>
                <w:sz w:val="24"/>
                <w:szCs w:val="24"/>
                <w:lang w:eastAsia="zh-CN" w:bidi="ar"/>
              </w:rPr>
              <w:t>；</w:t>
            </w:r>
          </w:p>
          <w:p w14:paraId="41115D44">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w:t>
            </w:r>
            <w:r>
              <w:rPr>
                <w:rStyle w:val="14"/>
                <w:rFonts w:hint="default" w:ascii="Times New Roman" w:hAnsi="Times New Roman" w:cs="Times New Roman"/>
                <w:color w:val="auto"/>
                <w:sz w:val="24"/>
                <w:szCs w:val="24"/>
                <w:lang w:bidi="ar"/>
              </w:rPr>
              <w:t>部属公费师范生</w:t>
            </w:r>
            <w:r>
              <w:rPr>
                <w:rStyle w:val="14"/>
                <w:rFonts w:hint="default" w:ascii="Times New Roman" w:hAnsi="Times New Roman" w:eastAsia="方正仿宋简体" w:cs="Times New Roman"/>
                <w:color w:val="auto"/>
                <w:sz w:val="24"/>
                <w:szCs w:val="24"/>
                <w:lang w:eastAsia="zh-CN" w:bidi="ar"/>
              </w:rPr>
              <w:t>：</w:t>
            </w:r>
            <w:r>
              <w:rPr>
                <w:rStyle w:val="14"/>
                <w:rFonts w:hint="default" w:ascii="Times New Roman" w:hAnsi="Times New Roman" w:cs="Times New Roman"/>
                <w:color w:val="auto"/>
                <w:sz w:val="24"/>
                <w:szCs w:val="24"/>
                <w:lang w:bidi="ar"/>
              </w:rPr>
              <w:t>数学与应用数学</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cs="Times New Roman"/>
                <w:color w:val="auto"/>
                <w:sz w:val="24"/>
                <w:szCs w:val="24"/>
                <w:lang w:bidi="ar"/>
              </w:rPr>
              <w:t>、信息与计算科学</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eastAsia="方正仿宋简体" w:cs="Times New Roman"/>
                <w:color w:val="auto"/>
                <w:sz w:val="24"/>
                <w:szCs w:val="24"/>
                <w:lang w:eastAsia="zh-CN" w:bidi="ar"/>
              </w:rPr>
              <w:t>。</w:t>
            </w:r>
          </w:p>
        </w:tc>
        <w:tc>
          <w:tcPr>
            <w:tcW w:w="441" w:type="pct"/>
            <w:vMerge w:val="continue"/>
            <w:shd w:val="clear" w:color="auto" w:fill="auto"/>
            <w:vAlign w:val="center"/>
          </w:tcPr>
          <w:p w14:paraId="30AD77BC">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p>
        </w:tc>
        <w:tc>
          <w:tcPr>
            <w:tcW w:w="209" w:type="pct"/>
            <w:vMerge w:val="continue"/>
            <w:shd w:val="clear" w:color="auto" w:fill="auto"/>
            <w:vAlign w:val="center"/>
          </w:tcPr>
          <w:p w14:paraId="351429AF">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p>
        </w:tc>
      </w:tr>
      <w:tr w14:paraId="23DE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1FC869D7">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169" w:type="pct"/>
            <w:vMerge w:val="continue"/>
            <w:shd w:val="clear" w:color="auto" w:fill="auto"/>
            <w:vAlign w:val="center"/>
          </w:tcPr>
          <w:p w14:paraId="6C1A2A24">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244" w:type="pct"/>
            <w:vMerge w:val="continue"/>
            <w:shd w:val="clear" w:color="auto" w:fill="auto"/>
            <w:vAlign w:val="center"/>
          </w:tcPr>
          <w:p w14:paraId="4658EC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p>
        </w:tc>
        <w:tc>
          <w:tcPr>
            <w:tcW w:w="711" w:type="pct"/>
            <w:shd w:val="clear" w:color="auto" w:fill="auto"/>
            <w:vAlign w:val="center"/>
          </w:tcPr>
          <w:p w14:paraId="220BFB0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eastAsia="zh-CN" w:bidi="ar"/>
              </w:rPr>
              <w:t>西华师范大学附属中学</w:t>
            </w:r>
          </w:p>
        </w:tc>
        <w:tc>
          <w:tcPr>
            <w:tcW w:w="190" w:type="pct"/>
            <w:shd w:val="clear" w:color="auto" w:fill="auto"/>
            <w:vAlign w:val="center"/>
          </w:tcPr>
          <w:p w14:paraId="133738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val="en-US" w:eastAsia="zh-CN" w:bidi="ar"/>
              </w:rPr>
              <w:t>1</w:t>
            </w:r>
          </w:p>
        </w:tc>
        <w:tc>
          <w:tcPr>
            <w:tcW w:w="508" w:type="pct"/>
            <w:vMerge w:val="continue"/>
            <w:shd w:val="clear" w:color="auto" w:fill="auto"/>
            <w:vAlign w:val="center"/>
          </w:tcPr>
          <w:p w14:paraId="04021F6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eastAsia="zh-CN" w:bidi="ar"/>
              </w:rPr>
            </w:pPr>
          </w:p>
        </w:tc>
        <w:tc>
          <w:tcPr>
            <w:tcW w:w="240" w:type="pct"/>
            <w:vMerge w:val="continue"/>
            <w:shd w:val="clear" w:color="auto" w:fill="auto"/>
            <w:vAlign w:val="center"/>
          </w:tcPr>
          <w:p w14:paraId="510CF406">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eastAsia="zh-CN" w:bidi="ar"/>
              </w:rPr>
            </w:pPr>
          </w:p>
        </w:tc>
        <w:tc>
          <w:tcPr>
            <w:tcW w:w="322" w:type="pct"/>
            <w:vMerge w:val="continue"/>
            <w:shd w:val="clear" w:color="auto" w:fill="auto"/>
            <w:vAlign w:val="center"/>
          </w:tcPr>
          <w:p w14:paraId="6429C37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eastAsia="zh-CN" w:bidi="ar"/>
              </w:rPr>
            </w:pPr>
          </w:p>
        </w:tc>
        <w:tc>
          <w:tcPr>
            <w:tcW w:w="1626" w:type="pct"/>
            <w:vMerge w:val="continue"/>
            <w:shd w:val="clear" w:color="auto" w:fill="auto"/>
            <w:vAlign w:val="center"/>
          </w:tcPr>
          <w:p w14:paraId="4EEEC2AB">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p>
        </w:tc>
        <w:tc>
          <w:tcPr>
            <w:tcW w:w="441" w:type="pct"/>
            <w:vMerge w:val="continue"/>
            <w:shd w:val="clear" w:color="auto" w:fill="auto"/>
            <w:vAlign w:val="center"/>
          </w:tcPr>
          <w:p w14:paraId="33E00CDA">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p>
        </w:tc>
        <w:tc>
          <w:tcPr>
            <w:tcW w:w="209" w:type="pct"/>
            <w:vMerge w:val="continue"/>
            <w:shd w:val="clear" w:color="auto" w:fill="auto"/>
            <w:vAlign w:val="center"/>
          </w:tcPr>
          <w:p w14:paraId="63D79370">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p>
        </w:tc>
      </w:tr>
      <w:tr w14:paraId="1E29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334" w:type="pct"/>
            <w:vMerge w:val="continue"/>
            <w:shd w:val="clear" w:color="auto" w:fill="auto"/>
            <w:vAlign w:val="center"/>
          </w:tcPr>
          <w:p w14:paraId="139D98D5">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169" w:type="pct"/>
            <w:vMerge w:val="continue"/>
            <w:shd w:val="clear" w:color="auto" w:fill="auto"/>
            <w:vAlign w:val="center"/>
          </w:tcPr>
          <w:p w14:paraId="7D66843D">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244" w:type="pct"/>
            <w:shd w:val="clear" w:color="auto" w:fill="auto"/>
            <w:vAlign w:val="center"/>
          </w:tcPr>
          <w:p w14:paraId="25A1B67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r>
              <w:rPr>
                <w:rFonts w:hint="eastAsia" w:ascii="Times New Roman" w:hAnsi="Times New Roman" w:eastAsia="仿宋" w:cs="Times New Roman"/>
                <w:b/>
                <w:bCs/>
                <w:color w:val="auto"/>
                <w:kern w:val="0"/>
                <w:sz w:val="24"/>
                <w:lang w:eastAsia="zh-CN" w:bidi="ar"/>
              </w:rPr>
              <w:t>政治</w:t>
            </w:r>
            <w:r>
              <w:rPr>
                <w:rFonts w:hint="default" w:ascii="Times New Roman" w:hAnsi="Times New Roman" w:eastAsia="仿宋" w:cs="Times New Roman"/>
                <w:b/>
                <w:bCs/>
                <w:color w:val="auto"/>
                <w:kern w:val="0"/>
                <w:sz w:val="24"/>
                <w:lang w:eastAsia="zh-CN" w:bidi="ar"/>
              </w:rPr>
              <w:t>教师</w:t>
            </w:r>
          </w:p>
        </w:tc>
        <w:tc>
          <w:tcPr>
            <w:tcW w:w="711" w:type="pct"/>
            <w:shd w:val="clear" w:color="auto" w:fill="auto"/>
            <w:vAlign w:val="center"/>
          </w:tcPr>
          <w:p w14:paraId="63FA16E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eastAsia="zh-CN" w:bidi="ar"/>
              </w:rPr>
              <w:t>南充</w:t>
            </w:r>
            <w:r>
              <w:rPr>
                <w:rFonts w:hint="eastAsia" w:ascii="Times New Roman" w:hAnsi="Times New Roman" w:eastAsia="仿宋" w:cs="Times New Roman"/>
                <w:b/>
                <w:bCs/>
                <w:color w:val="auto"/>
                <w:kern w:val="0"/>
                <w:sz w:val="24"/>
                <w:lang w:eastAsia="zh-CN" w:bidi="ar"/>
              </w:rPr>
              <w:t>六</w:t>
            </w:r>
            <w:r>
              <w:rPr>
                <w:rFonts w:hint="default" w:ascii="Times New Roman" w:hAnsi="Times New Roman" w:eastAsia="仿宋" w:cs="Times New Roman"/>
                <w:b/>
                <w:bCs/>
                <w:color w:val="auto"/>
                <w:kern w:val="0"/>
                <w:sz w:val="24"/>
                <w:lang w:eastAsia="zh-CN" w:bidi="ar"/>
              </w:rPr>
              <w:t>中</w:t>
            </w:r>
          </w:p>
        </w:tc>
        <w:tc>
          <w:tcPr>
            <w:tcW w:w="190" w:type="pct"/>
            <w:shd w:val="clear" w:color="auto" w:fill="auto"/>
            <w:vAlign w:val="center"/>
          </w:tcPr>
          <w:p w14:paraId="221B9D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val="en-US" w:eastAsia="zh-CN" w:bidi="ar"/>
              </w:rPr>
              <w:t>1</w:t>
            </w:r>
          </w:p>
        </w:tc>
        <w:tc>
          <w:tcPr>
            <w:tcW w:w="508" w:type="pct"/>
            <w:vMerge w:val="continue"/>
            <w:shd w:val="clear" w:color="auto" w:fill="auto"/>
            <w:vAlign w:val="center"/>
          </w:tcPr>
          <w:p w14:paraId="19B5681F">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eastAsia="zh-CN" w:bidi="ar"/>
              </w:rPr>
            </w:pPr>
          </w:p>
        </w:tc>
        <w:tc>
          <w:tcPr>
            <w:tcW w:w="240" w:type="pct"/>
            <w:vMerge w:val="continue"/>
            <w:shd w:val="clear" w:color="auto" w:fill="auto"/>
            <w:vAlign w:val="center"/>
          </w:tcPr>
          <w:p w14:paraId="234F3E0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eastAsia="zh-CN" w:bidi="ar"/>
              </w:rPr>
            </w:pPr>
          </w:p>
        </w:tc>
        <w:tc>
          <w:tcPr>
            <w:tcW w:w="322" w:type="pct"/>
            <w:vMerge w:val="continue"/>
            <w:shd w:val="clear" w:color="auto" w:fill="auto"/>
            <w:vAlign w:val="center"/>
          </w:tcPr>
          <w:p w14:paraId="1FAAEDA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eastAsia="zh-CN" w:bidi="ar"/>
              </w:rPr>
            </w:pPr>
          </w:p>
        </w:tc>
        <w:tc>
          <w:tcPr>
            <w:tcW w:w="1626" w:type="pct"/>
            <w:shd w:val="clear" w:color="auto" w:fill="auto"/>
            <w:vAlign w:val="center"/>
          </w:tcPr>
          <w:p w14:paraId="0574D7AE">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211BC36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2.部属公费师范生：政治学与行政学专业、思想政治教育专业、国际政治专业。</w:t>
            </w:r>
          </w:p>
        </w:tc>
        <w:tc>
          <w:tcPr>
            <w:tcW w:w="441" w:type="pct"/>
            <w:vMerge w:val="continue"/>
            <w:shd w:val="clear" w:color="auto" w:fill="auto"/>
            <w:vAlign w:val="center"/>
          </w:tcPr>
          <w:p w14:paraId="7B8902C9">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p>
        </w:tc>
        <w:tc>
          <w:tcPr>
            <w:tcW w:w="209" w:type="pct"/>
            <w:vMerge w:val="continue"/>
            <w:shd w:val="clear" w:color="auto" w:fill="auto"/>
            <w:vAlign w:val="center"/>
          </w:tcPr>
          <w:p w14:paraId="17DEFAD6">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p>
        </w:tc>
      </w:tr>
      <w:tr w14:paraId="3B1C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334" w:type="pct"/>
            <w:vMerge w:val="continue"/>
            <w:shd w:val="clear" w:color="auto" w:fill="auto"/>
            <w:vAlign w:val="center"/>
          </w:tcPr>
          <w:p w14:paraId="71FE18C1">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169" w:type="pct"/>
            <w:vMerge w:val="continue"/>
            <w:shd w:val="clear" w:color="auto" w:fill="auto"/>
            <w:vAlign w:val="center"/>
          </w:tcPr>
          <w:p w14:paraId="61F7DD9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244" w:type="pct"/>
            <w:shd w:val="clear" w:color="auto" w:fill="auto"/>
            <w:vAlign w:val="center"/>
          </w:tcPr>
          <w:p w14:paraId="1B365C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eastAsia="zh-CN" w:bidi="ar"/>
              </w:rPr>
              <w:t>历史教师</w:t>
            </w:r>
          </w:p>
        </w:tc>
        <w:tc>
          <w:tcPr>
            <w:tcW w:w="711" w:type="pct"/>
            <w:shd w:val="clear" w:color="auto" w:fill="auto"/>
            <w:vAlign w:val="center"/>
          </w:tcPr>
          <w:p w14:paraId="59DCE70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eastAsia="zh-CN" w:bidi="ar"/>
              </w:rPr>
              <w:t>西华师范大学附属中学</w:t>
            </w:r>
          </w:p>
        </w:tc>
        <w:tc>
          <w:tcPr>
            <w:tcW w:w="190" w:type="pct"/>
            <w:shd w:val="clear" w:color="auto" w:fill="auto"/>
            <w:vAlign w:val="center"/>
          </w:tcPr>
          <w:p w14:paraId="0858E01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val="en-US" w:eastAsia="zh-CN" w:bidi="ar"/>
              </w:rPr>
              <w:t>1</w:t>
            </w:r>
          </w:p>
        </w:tc>
        <w:tc>
          <w:tcPr>
            <w:tcW w:w="508" w:type="pct"/>
            <w:vMerge w:val="continue"/>
            <w:shd w:val="clear" w:color="auto" w:fill="auto"/>
            <w:vAlign w:val="center"/>
          </w:tcPr>
          <w:p w14:paraId="27412E77">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eastAsia="zh-CN" w:bidi="ar"/>
              </w:rPr>
            </w:pPr>
          </w:p>
        </w:tc>
        <w:tc>
          <w:tcPr>
            <w:tcW w:w="240" w:type="pct"/>
            <w:vMerge w:val="continue"/>
            <w:shd w:val="clear" w:color="auto" w:fill="auto"/>
            <w:vAlign w:val="center"/>
          </w:tcPr>
          <w:p w14:paraId="182A78B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eastAsia="zh-CN" w:bidi="ar"/>
              </w:rPr>
            </w:pPr>
          </w:p>
        </w:tc>
        <w:tc>
          <w:tcPr>
            <w:tcW w:w="322" w:type="pct"/>
            <w:vMerge w:val="continue"/>
            <w:shd w:val="clear" w:color="auto" w:fill="auto"/>
            <w:vAlign w:val="center"/>
          </w:tcPr>
          <w:p w14:paraId="1EB3A47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eastAsia="zh-CN" w:bidi="ar"/>
              </w:rPr>
            </w:pPr>
          </w:p>
        </w:tc>
        <w:tc>
          <w:tcPr>
            <w:tcW w:w="1626" w:type="pct"/>
            <w:shd w:val="clear" w:color="auto" w:fill="auto"/>
            <w:vAlign w:val="center"/>
          </w:tcPr>
          <w:p w14:paraId="00BDDA3C">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62E0525D">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2.部属公费师范生：历史学专业、世界史专业、考古学专业。</w:t>
            </w:r>
          </w:p>
        </w:tc>
        <w:tc>
          <w:tcPr>
            <w:tcW w:w="441" w:type="pct"/>
            <w:vMerge w:val="continue"/>
            <w:shd w:val="clear" w:color="auto" w:fill="auto"/>
            <w:vAlign w:val="center"/>
          </w:tcPr>
          <w:p w14:paraId="1414AC95">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p>
        </w:tc>
        <w:tc>
          <w:tcPr>
            <w:tcW w:w="209" w:type="pct"/>
            <w:vMerge w:val="continue"/>
            <w:shd w:val="clear" w:color="auto" w:fill="auto"/>
            <w:vAlign w:val="center"/>
          </w:tcPr>
          <w:p w14:paraId="271D13CD">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p>
        </w:tc>
      </w:tr>
      <w:tr w14:paraId="6F6A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334" w:type="pct"/>
            <w:vMerge w:val="continue"/>
            <w:shd w:val="clear" w:color="auto" w:fill="auto"/>
            <w:vAlign w:val="center"/>
          </w:tcPr>
          <w:p w14:paraId="6ABB5789">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169" w:type="pct"/>
            <w:vMerge w:val="continue"/>
            <w:shd w:val="clear" w:color="auto" w:fill="auto"/>
            <w:vAlign w:val="center"/>
          </w:tcPr>
          <w:p w14:paraId="36BEF30D">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244" w:type="pct"/>
            <w:shd w:val="clear" w:color="auto" w:fill="auto"/>
            <w:vAlign w:val="center"/>
          </w:tcPr>
          <w:p w14:paraId="6915D50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val="en-US" w:eastAsia="zh-CN" w:bidi="ar"/>
              </w:rPr>
              <w:t>化学教师</w:t>
            </w:r>
          </w:p>
        </w:tc>
        <w:tc>
          <w:tcPr>
            <w:tcW w:w="711" w:type="pct"/>
            <w:shd w:val="clear" w:color="auto" w:fill="auto"/>
            <w:vAlign w:val="center"/>
          </w:tcPr>
          <w:p w14:paraId="2022AF9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eastAsia="zh-CN" w:bidi="ar"/>
              </w:rPr>
              <w:t>南充九中</w:t>
            </w:r>
          </w:p>
        </w:tc>
        <w:tc>
          <w:tcPr>
            <w:tcW w:w="190" w:type="pct"/>
            <w:shd w:val="clear" w:color="auto" w:fill="auto"/>
            <w:vAlign w:val="center"/>
          </w:tcPr>
          <w:p w14:paraId="483742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val="en-US" w:eastAsia="zh-CN" w:bidi="ar"/>
              </w:rPr>
              <w:t>1</w:t>
            </w:r>
          </w:p>
        </w:tc>
        <w:tc>
          <w:tcPr>
            <w:tcW w:w="508" w:type="pct"/>
            <w:vMerge w:val="continue"/>
            <w:shd w:val="clear" w:color="auto" w:fill="auto"/>
            <w:vAlign w:val="center"/>
          </w:tcPr>
          <w:p w14:paraId="0AAEAD99">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p>
        </w:tc>
        <w:tc>
          <w:tcPr>
            <w:tcW w:w="240" w:type="pct"/>
            <w:vMerge w:val="continue"/>
            <w:shd w:val="clear" w:color="auto" w:fill="auto"/>
            <w:vAlign w:val="center"/>
          </w:tcPr>
          <w:p w14:paraId="2637D27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p>
        </w:tc>
        <w:tc>
          <w:tcPr>
            <w:tcW w:w="322" w:type="pct"/>
            <w:vMerge w:val="continue"/>
            <w:shd w:val="clear" w:color="auto" w:fill="auto"/>
            <w:vAlign w:val="center"/>
          </w:tcPr>
          <w:p w14:paraId="6665A4C6">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p>
        </w:tc>
        <w:tc>
          <w:tcPr>
            <w:tcW w:w="1626" w:type="pct"/>
            <w:shd w:val="clear" w:color="auto" w:fill="auto"/>
            <w:vAlign w:val="center"/>
          </w:tcPr>
          <w:p w14:paraId="64682171">
            <w:pPr>
              <w:keepNext w:val="0"/>
              <w:keepLines w:val="0"/>
              <w:pageBreakBefore w:val="0"/>
              <w:widowControl/>
              <w:kinsoku/>
              <w:wordWrap/>
              <w:overflowPunct/>
              <w:topLinePunct w:val="0"/>
              <w:autoSpaceDE/>
              <w:autoSpaceDN/>
              <w:bidi w:val="0"/>
              <w:adjustRightInd/>
              <w:snapToGrid/>
              <w:spacing w:line="26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70F0CA71">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2.部属公费师范生：</w:t>
            </w:r>
            <w:r>
              <w:rPr>
                <w:rFonts w:hint="default" w:ascii="Times New Roman" w:hAnsi="Times New Roman" w:eastAsia="仿宋" w:cs="Times New Roman"/>
                <w:b/>
                <w:bCs/>
                <w:color w:val="auto"/>
                <w:kern w:val="0"/>
                <w:szCs w:val="21"/>
              </w:rPr>
              <w:t>化学</w:t>
            </w:r>
            <w:r>
              <w:rPr>
                <w:rFonts w:hint="default" w:ascii="Times New Roman" w:hAnsi="Times New Roman" w:eastAsia="仿宋" w:cs="Times New Roman"/>
                <w:b/>
                <w:bCs/>
                <w:color w:val="auto"/>
                <w:kern w:val="0"/>
                <w:szCs w:val="21"/>
                <w:lang w:eastAsia="zh-CN"/>
              </w:rPr>
              <w:t>专业、</w:t>
            </w:r>
            <w:r>
              <w:rPr>
                <w:rFonts w:hint="default" w:ascii="Times New Roman" w:hAnsi="Times New Roman" w:eastAsia="仿宋" w:cs="Times New Roman"/>
                <w:b/>
                <w:bCs/>
                <w:color w:val="auto"/>
                <w:kern w:val="0"/>
                <w:szCs w:val="21"/>
              </w:rPr>
              <w:t>应用化学</w:t>
            </w:r>
            <w:r>
              <w:rPr>
                <w:rFonts w:hint="default" w:ascii="Times New Roman" w:hAnsi="Times New Roman" w:eastAsia="仿宋" w:cs="Times New Roman"/>
                <w:b/>
                <w:bCs/>
                <w:color w:val="auto"/>
                <w:kern w:val="0"/>
                <w:szCs w:val="21"/>
                <w:lang w:eastAsia="zh-CN"/>
              </w:rPr>
              <w:t>专业、</w:t>
            </w:r>
            <w:r>
              <w:rPr>
                <w:rFonts w:hint="default" w:ascii="Times New Roman" w:hAnsi="Times New Roman" w:eastAsia="仿宋" w:cs="Times New Roman"/>
                <w:b/>
                <w:bCs/>
                <w:color w:val="auto"/>
                <w:kern w:val="0"/>
                <w:szCs w:val="21"/>
              </w:rPr>
              <w:t>化学生物学</w:t>
            </w:r>
            <w:r>
              <w:rPr>
                <w:rFonts w:hint="default" w:ascii="Times New Roman" w:hAnsi="Times New Roman" w:eastAsia="仿宋" w:cs="Times New Roman"/>
                <w:b/>
                <w:bCs/>
                <w:color w:val="auto"/>
                <w:kern w:val="0"/>
                <w:szCs w:val="21"/>
                <w:lang w:eastAsia="zh-CN"/>
              </w:rPr>
              <w:t>专业</w:t>
            </w:r>
            <w:r>
              <w:rPr>
                <w:rStyle w:val="14"/>
                <w:rFonts w:hint="default" w:ascii="Times New Roman" w:hAnsi="Times New Roman" w:eastAsia="方正仿宋简体" w:cs="Times New Roman"/>
                <w:color w:val="auto"/>
                <w:sz w:val="24"/>
                <w:szCs w:val="24"/>
                <w:lang w:val="en-US" w:eastAsia="zh-CN" w:bidi="ar"/>
              </w:rPr>
              <w:t>。</w:t>
            </w:r>
          </w:p>
        </w:tc>
        <w:tc>
          <w:tcPr>
            <w:tcW w:w="441" w:type="pct"/>
            <w:vMerge w:val="continue"/>
            <w:shd w:val="clear" w:color="auto" w:fill="auto"/>
            <w:vAlign w:val="center"/>
          </w:tcPr>
          <w:p w14:paraId="18CF01F4">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p>
        </w:tc>
        <w:tc>
          <w:tcPr>
            <w:tcW w:w="209" w:type="pct"/>
            <w:vMerge w:val="continue"/>
            <w:shd w:val="clear" w:color="auto" w:fill="auto"/>
            <w:vAlign w:val="center"/>
          </w:tcPr>
          <w:p w14:paraId="0AB983BE">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p>
        </w:tc>
      </w:tr>
      <w:tr w14:paraId="52DA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334" w:type="pct"/>
            <w:vMerge w:val="continue"/>
            <w:shd w:val="clear" w:color="auto" w:fill="auto"/>
            <w:vAlign w:val="center"/>
          </w:tcPr>
          <w:p w14:paraId="7E3154F0">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169" w:type="pct"/>
            <w:vMerge w:val="continue"/>
            <w:shd w:val="clear" w:color="auto" w:fill="auto"/>
            <w:vAlign w:val="center"/>
          </w:tcPr>
          <w:p w14:paraId="447320C7">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tc>
        <w:tc>
          <w:tcPr>
            <w:tcW w:w="244" w:type="pct"/>
            <w:shd w:val="clear" w:color="auto" w:fill="auto"/>
            <w:vAlign w:val="center"/>
          </w:tcPr>
          <w:p w14:paraId="78F315B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eastAsia="zh-CN" w:bidi="ar"/>
              </w:rPr>
              <w:t>体育教师</w:t>
            </w:r>
          </w:p>
        </w:tc>
        <w:tc>
          <w:tcPr>
            <w:tcW w:w="711" w:type="pct"/>
            <w:shd w:val="clear" w:color="auto" w:fill="auto"/>
            <w:vAlign w:val="center"/>
          </w:tcPr>
          <w:p w14:paraId="4F34D5C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szCs w:val="24"/>
                <w:lang w:val="en-US" w:eastAsia="zh-CN" w:bidi="ar"/>
              </w:rPr>
            </w:pPr>
            <w:r>
              <w:rPr>
                <w:rFonts w:hint="eastAsia" w:ascii="Times New Roman" w:hAnsi="Times New Roman" w:eastAsia="仿宋" w:cs="Times New Roman"/>
                <w:b/>
                <w:bCs/>
                <w:color w:val="auto"/>
                <w:kern w:val="0"/>
                <w:sz w:val="24"/>
                <w:lang w:eastAsia="zh-CN" w:bidi="ar"/>
              </w:rPr>
              <w:t>南充九中</w:t>
            </w:r>
          </w:p>
        </w:tc>
        <w:tc>
          <w:tcPr>
            <w:tcW w:w="190" w:type="pct"/>
            <w:shd w:val="clear" w:color="auto" w:fill="auto"/>
            <w:vAlign w:val="center"/>
          </w:tcPr>
          <w:p w14:paraId="6BD3B30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7D890B1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p>
        </w:tc>
        <w:tc>
          <w:tcPr>
            <w:tcW w:w="240" w:type="pct"/>
            <w:vMerge w:val="continue"/>
            <w:shd w:val="clear" w:color="auto" w:fill="auto"/>
            <w:vAlign w:val="center"/>
          </w:tcPr>
          <w:p w14:paraId="2726254A">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p>
        </w:tc>
        <w:tc>
          <w:tcPr>
            <w:tcW w:w="322" w:type="pct"/>
            <w:vMerge w:val="continue"/>
            <w:shd w:val="clear" w:color="auto" w:fill="auto"/>
            <w:vAlign w:val="center"/>
          </w:tcPr>
          <w:p w14:paraId="5969A60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lang w:val="en-US" w:eastAsia="zh-CN" w:bidi="ar"/>
              </w:rPr>
            </w:pPr>
          </w:p>
        </w:tc>
        <w:tc>
          <w:tcPr>
            <w:tcW w:w="1626" w:type="pct"/>
            <w:shd w:val="clear" w:color="auto" w:fill="auto"/>
            <w:vAlign w:val="center"/>
          </w:tcPr>
          <w:p w14:paraId="457CFE90">
            <w:pPr>
              <w:keepNext w:val="0"/>
              <w:keepLines w:val="0"/>
              <w:pageBreakBefore w:val="0"/>
              <w:widowControl/>
              <w:kinsoku/>
              <w:wordWrap/>
              <w:overflowPunct/>
              <w:topLinePunct w:val="0"/>
              <w:autoSpaceDE/>
              <w:autoSpaceDN/>
              <w:bidi w:val="0"/>
              <w:adjustRightInd/>
              <w:snapToGrid/>
              <w:spacing w:line="26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37367A2F">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2.部属公费师范生：</w:t>
            </w:r>
            <w:r>
              <w:rPr>
                <w:rFonts w:hint="default" w:ascii="Times New Roman" w:hAnsi="Times New Roman" w:eastAsia="仿宋" w:cs="Times New Roman"/>
                <w:b/>
                <w:bCs/>
                <w:color w:val="auto"/>
                <w:kern w:val="0"/>
                <w:szCs w:val="21"/>
              </w:rPr>
              <w:t>体育教育</w:t>
            </w:r>
            <w:r>
              <w:rPr>
                <w:rFonts w:hint="default" w:ascii="Times New Roman" w:hAnsi="Times New Roman" w:eastAsia="仿宋" w:cs="Times New Roman"/>
                <w:b/>
                <w:bCs/>
                <w:color w:val="auto"/>
                <w:kern w:val="0"/>
                <w:szCs w:val="21"/>
                <w:lang w:eastAsia="zh-CN"/>
              </w:rPr>
              <w:t>专业</w:t>
            </w:r>
            <w:r>
              <w:rPr>
                <w:rFonts w:hint="default" w:ascii="Times New Roman" w:hAnsi="Times New Roman" w:eastAsia="仿宋" w:cs="Times New Roman"/>
                <w:b/>
                <w:bCs/>
                <w:color w:val="auto"/>
                <w:kern w:val="0"/>
                <w:szCs w:val="21"/>
              </w:rPr>
              <w:t>、运动训练</w:t>
            </w:r>
            <w:r>
              <w:rPr>
                <w:rFonts w:hint="default" w:ascii="Times New Roman" w:hAnsi="Times New Roman" w:eastAsia="仿宋" w:cs="Times New Roman"/>
                <w:b/>
                <w:bCs/>
                <w:color w:val="auto"/>
                <w:kern w:val="0"/>
                <w:szCs w:val="21"/>
                <w:lang w:eastAsia="zh-CN"/>
              </w:rPr>
              <w:t>专业</w:t>
            </w:r>
            <w:r>
              <w:rPr>
                <w:rFonts w:hint="default" w:ascii="Times New Roman" w:hAnsi="Times New Roman" w:eastAsia="仿宋" w:cs="Times New Roman"/>
                <w:b/>
                <w:bCs/>
                <w:color w:val="auto"/>
                <w:kern w:val="0"/>
                <w:szCs w:val="21"/>
              </w:rPr>
              <w:t>、社会体育指导与管理</w:t>
            </w:r>
            <w:r>
              <w:rPr>
                <w:rFonts w:hint="default" w:ascii="Times New Roman" w:hAnsi="Times New Roman" w:eastAsia="仿宋" w:cs="Times New Roman"/>
                <w:b/>
                <w:bCs/>
                <w:color w:val="auto"/>
                <w:kern w:val="0"/>
                <w:szCs w:val="21"/>
                <w:lang w:eastAsia="zh-CN"/>
              </w:rPr>
              <w:t>专业</w:t>
            </w:r>
            <w:r>
              <w:rPr>
                <w:rStyle w:val="14"/>
                <w:rFonts w:hint="default" w:ascii="Times New Roman" w:hAnsi="Times New Roman" w:eastAsia="方正仿宋简体" w:cs="Times New Roman"/>
                <w:color w:val="auto"/>
                <w:sz w:val="24"/>
                <w:szCs w:val="24"/>
                <w:lang w:val="en-US" w:eastAsia="zh-CN" w:bidi="ar"/>
              </w:rPr>
              <w:t>。</w:t>
            </w:r>
          </w:p>
        </w:tc>
        <w:tc>
          <w:tcPr>
            <w:tcW w:w="441" w:type="pct"/>
            <w:vMerge w:val="continue"/>
            <w:shd w:val="clear" w:color="auto" w:fill="auto"/>
            <w:vAlign w:val="center"/>
          </w:tcPr>
          <w:p w14:paraId="05D13B9B">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3"/>
                <w:rFonts w:hint="default" w:ascii="Times New Roman" w:hAnsi="Times New Roman" w:eastAsia="宋体" w:cs="Times New Roman"/>
                <w:color w:val="auto"/>
                <w:lang w:bidi="ar"/>
              </w:rPr>
            </w:pPr>
          </w:p>
        </w:tc>
        <w:tc>
          <w:tcPr>
            <w:tcW w:w="209" w:type="pct"/>
            <w:vMerge w:val="continue"/>
            <w:shd w:val="clear" w:color="auto" w:fill="auto"/>
            <w:vAlign w:val="center"/>
          </w:tcPr>
          <w:p w14:paraId="5AA27F35">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p>
        </w:tc>
      </w:tr>
      <w:tr w14:paraId="4342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restart"/>
            <w:shd w:val="clear" w:color="auto" w:fill="auto"/>
            <w:vAlign w:val="center"/>
          </w:tcPr>
          <w:p w14:paraId="232A29F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7F1C5EF7">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09748D89">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7A3FA61B">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5777A708">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41F47532">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6D0FAA61">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r>
              <w:rPr>
                <w:rStyle w:val="12"/>
                <w:rFonts w:hint="default" w:ascii="Times New Roman" w:hAnsi="Times New Roman" w:cs="Times New Roman"/>
                <w:color w:val="auto"/>
                <w:lang w:bidi="ar"/>
              </w:rPr>
              <w:t>南充市顺庆区教育和体育局</w:t>
            </w:r>
          </w:p>
          <w:p w14:paraId="0A6336E5">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507B860A">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4BAC295E">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798B7D28">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7BFF6500">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7625077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272101AE">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61640252">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6359973F">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7A4EC61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7F476B0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2"/>
                <w:sz w:val="24"/>
                <w:szCs w:val="24"/>
                <w:lang w:val="en-US" w:eastAsia="zh-CN" w:bidi="ar-SA"/>
              </w:rPr>
            </w:pPr>
            <w:r>
              <w:rPr>
                <w:rStyle w:val="12"/>
                <w:rFonts w:hint="default" w:ascii="Times New Roman" w:hAnsi="Times New Roman" w:cs="Times New Roman"/>
                <w:color w:val="auto"/>
                <w:lang w:bidi="ar"/>
              </w:rPr>
              <w:t>南充市顺庆区教育和体育局</w:t>
            </w:r>
          </w:p>
        </w:tc>
        <w:tc>
          <w:tcPr>
            <w:tcW w:w="169" w:type="pct"/>
            <w:vMerge w:val="restart"/>
            <w:shd w:val="clear" w:color="auto" w:fill="auto"/>
            <w:vAlign w:val="center"/>
          </w:tcPr>
          <w:p w14:paraId="26A034DF">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67247E21">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10A84969">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33CE2E4F">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48F97A50">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64EE16A9">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4B04EB96">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r>
              <w:rPr>
                <w:rStyle w:val="12"/>
                <w:rFonts w:hint="default" w:ascii="Times New Roman" w:hAnsi="Times New Roman" w:cs="Times New Roman"/>
                <w:color w:val="auto"/>
                <w:lang w:bidi="ar"/>
              </w:rPr>
              <w:t>初中</w:t>
            </w:r>
          </w:p>
          <w:p w14:paraId="426CD3E2">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47B1A3E6">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7A7C48F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53A344CD">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349FD3B2">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3B11006D">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12996EF8">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2DCCC767">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67E499D5">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0B85981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077D2D90">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1B3B1901">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2"/>
                <w:rFonts w:hint="default" w:ascii="Times New Roman" w:hAnsi="Times New Roman" w:cs="Times New Roman"/>
                <w:color w:val="auto"/>
                <w:lang w:bidi="ar"/>
              </w:rPr>
            </w:pPr>
          </w:p>
          <w:p w14:paraId="2A2D19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2"/>
                <w:sz w:val="24"/>
                <w:szCs w:val="24"/>
                <w:lang w:val="en-US" w:eastAsia="zh-CN" w:bidi="ar-SA"/>
              </w:rPr>
            </w:pPr>
            <w:r>
              <w:rPr>
                <w:rStyle w:val="12"/>
                <w:rFonts w:hint="default" w:ascii="Times New Roman" w:hAnsi="Times New Roman" w:cs="Times New Roman"/>
                <w:color w:val="auto"/>
                <w:lang w:bidi="ar"/>
              </w:rPr>
              <w:t>初中</w:t>
            </w:r>
          </w:p>
        </w:tc>
        <w:tc>
          <w:tcPr>
            <w:tcW w:w="244" w:type="pct"/>
            <w:vMerge w:val="restart"/>
            <w:shd w:val="clear" w:color="auto" w:fill="auto"/>
            <w:vAlign w:val="center"/>
          </w:tcPr>
          <w:p w14:paraId="4097188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kern w:val="0"/>
                <w:sz w:val="24"/>
                <w:lang w:bidi="ar"/>
              </w:rPr>
              <w:t>语文教师</w:t>
            </w:r>
          </w:p>
        </w:tc>
        <w:tc>
          <w:tcPr>
            <w:tcW w:w="711" w:type="pct"/>
            <w:shd w:val="clear" w:color="auto" w:fill="auto"/>
            <w:vAlign w:val="center"/>
          </w:tcPr>
          <w:p w14:paraId="5E6C612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eastAsia="zh-CN" w:bidi="ar"/>
              </w:rPr>
              <w:t>西华师范大学附属中学</w:t>
            </w:r>
          </w:p>
        </w:tc>
        <w:tc>
          <w:tcPr>
            <w:tcW w:w="190" w:type="pct"/>
            <w:shd w:val="clear" w:color="auto" w:fill="auto"/>
            <w:vAlign w:val="center"/>
          </w:tcPr>
          <w:p w14:paraId="04697D9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lang w:val="en-US" w:eastAsia="zh-CN" w:bidi="ar"/>
              </w:rPr>
              <w:t>1</w:t>
            </w:r>
          </w:p>
        </w:tc>
        <w:tc>
          <w:tcPr>
            <w:tcW w:w="508" w:type="pct"/>
            <w:vMerge w:val="restart"/>
            <w:shd w:val="clear" w:color="auto" w:fill="auto"/>
            <w:vAlign w:val="center"/>
          </w:tcPr>
          <w:p w14:paraId="2107078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szCs w:val="24"/>
                <w:lang w:val="en-US" w:eastAsia="zh-CN" w:bidi="ar"/>
              </w:rPr>
            </w:pPr>
            <w:r>
              <w:rPr>
                <w:rStyle w:val="13"/>
                <w:rFonts w:hint="default" w:ascii="Times New Roman" w:hAnsi="Times New Roman" w:eastAsia="宋体" w:cs="Times New Roman"/>
                <w:color w:val="auto"/>
                <w:lang w:bidi="ar"/>
              </w:rPr>
              <w:t>1.</w:t>
            </w:r>
            <w:r>
              <w:rPr>
                <w:rStyle w:val="14"/>
                <w:rFonts w:hint="default" w:ascii="Times New Roman" w:hAnsi="Times New Roman" w:cs="Times New Roman"/>
                <w:color w:val="auto"/>
                <w:lang w:bidi="ar"/>
              </w:rPr>
              <w:t>研究生：面向全国普通高等院校</w:t>
            </w:r>
            <w:r>
              <w:rPr>
                <w:rStyle w:val="13"/>
                <w:rFonts w:hint="default" w:ascii="Times New Roman" w:hAnsi="Times New Roman" w:eastAsia="宋体" w:cs="Times New Roman"/>
                <w:color w:val="auto"/>
                <w:lang w:eastAsia="zh-CN" w:bidi="ar"/>
              </w:rPr>
              <w:t>2026年</w:t>
            </w:r>
            <w:r>
              <w:rPr>
                <w:rStyle w:val="14"/>
                <w:rFonts w:hint="default" w:ascii="Times New Roman" w:hAnsi="Times New Roman" w:cs="Times New Roman"/>
                <w:color w:val="auto"/>
                <w:lang w:bidi="ar"/>
              </w:rPr>
              <w:t>毕业的研究生。</w:t>
            </w:r>
            <w:r>
              <w:rPr>
                <w:rStyle w:val="14"/>
                <w:rFonts w:hint="default" w:ascii="Times New Roman" w:hAnsi="Times New Roman" w:cs="Times New Roman"/>
                <w:color w:val="auto"/>
                <w:lang w:bidi="ar"/>
              </w:rPr>
              <w:br w:type="textWrapping"/>
            </w:r>
            <w:r>
              <w:rPr>
                <w:rStyle w:val="13"/>
                <w:rFonts w:hint="default" w:ascii="Times New Roman" w:hAnsi="Times New Roman" w:eastAsia="宋体" w:cs="Times New Roman"/>
                <w:color w:val="auto"/>
                <w:lang w:bidi="ar"/>
              </w:rPr>
              <w:t>2.</w:t>
            </w:r>
            <w:r>
              <w:rPr>
                <w:rStyle w:val="14"/>
                <w:rFonts w:hint="default" w:ascii="Times New Roman" w:hAnsi="Times New Roman" w:cs="Times New Roman"/>
                <w:color w:val="auto"/>
                <w:lang w:bidi="ar"/>
              </w:rPr>
              <w:t>部属公费师范生：面向教育部直属六所师范大学（北京师范大学、华东师范大学、华中师范大学、东北师范大学、陕西师范大学、西南大学）</w:t>
            </w:r>
            <w:r>
              <w:rPr>
                <w:rStyle w:val="13"/>
                <w:rFonts w:hint="default" w:ascii="Times New Roman" w:hAnsi="Times New Roman" w:eastAsia="宋体" w:cs="Times New Roman"/>
                <w:color w:val="auto"/>
                <w:lang w:eastAsia="zh-CN" w:bidi="ar"/>
              </w:rPr>
              <w:t>2026年</w:t>
            </w:r>
            <w:r>
              <w:rPr>
                <w:rStyle w:val="14"/>
                <w:rFonts w:hint="default" w:ascii="Times New Roman" w:hAnsi="Times New Roman" w:cs="Times New Roman"/>
                <w:color w:val="auto"/>
                <w:lang w:bidi="ar"/>
              </w:rPr>
              <w:t>毕业的公费师范生。</w:t>
            </w:r>
          </w:p>
        </w:tc>
        <w:tc>
          <w:tcPr>
            <w:tcW w:w="240" w:type="pct"/>
            <w:vMerge w:val="restart"/>
            <w:shd w:val="clear" w:color="auto" w:fill="auto"/>
            <w:vAlign w:val="center"/>
          </w:tcPr>
          <w:p w14:paraId="0DF6BA1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szCs w:val="24"/>
                <w:lang w:val="en-US" w:eastAsia="zh-CN" w:bidi="ar"/>
              </w:rPr>
            </w:pPr>
            <w:r>
              <w:rPr>
                <w:rStyle w:val="13"/>
                <w:rFonts w:hint="default" w:ascii="Times New Roman" w:hAnsi="Times New Roman" w:eastAsia="宋体" w:cs="Times New Roman"/>
                <w:color w:val="auto"/>
                <w:lang w:bidi="ar"/>
              </w:rPr>
              <w:t>199</w:t>
            </w:r>
            <w:r>
              <w:rPr>
                <w:rStyle w:val="13"/>
                <w:rFonts w:hint="default" w:ascii="Times New Roman" w:hAnsi="Times New Roman" w:eastAsia="宋体" w:cs="Times New Roman"/>
                <w:color w:val="auto"/>
                <w:lang w:val="en-US" w:eastAsia="zh-CN" w:bidi="ar"/>
              </w:rPr>
              <w:t>4</w:t>
            </w:r>
            <w:r>
              <w:rPr>
                <w:rStyle w:val="14"/>
                <w:rFonts w:hint="default" w:ascii="Times New Roman" w:hAnsi="Times New Roman" w:cs="Times New Roman"/>
                <w:color w:val="auto"/>
                <w:lang w:bidi="ar"/>
              </w:rPr>
              <w:t>年</w:t>
            </w:r>
            <w:r>
              <w:rPr>
                <w:rStyle w:val="13"/>
                <w:rFonts w:hint="default" w:ascii="Times New Roman" w:hAnsi="Times New Roman" w:eastAsia="宋体" w:cs="Times New Roman"/>
                <w:color w:val="auto"/>
                <w:lang w:val="en-US" w:eastAsia="zh-CN" w:bidi="ar"/>
              </w:rPr>
              <w:t>10</w:t>
            </w:r>
            <w:r>
              <w:rPr>
                <w:rStyle w:val="14"/>
                <w:rFonts w:hint="default" w:ascii="Times New Roman" w:hAnsi="Times New Roman" w:cs="Times New Roman"/>
                <w:color w:val="auto"/>
                <w:lang w:bidi="ar"/>
              </w:rPr>
              <w:t>月</w:t>
            </w:r>
            <w:r>
              <w:rPr>
                <w:rStyle w:val="13"/>
                <w:rFonts w:hint="eastAsia" w:ascii="Times New Roman" w:hAnsi="Times New Roman" w:eastAsia="宋体" w:cs="Times New Roman"/>
                <w:color w:val="auto"/>
                <w:lang w:val="en-US" w:eastAsia="zh-CN" w:bidi="ar"/>
              </w:rPr>
              <w:t>28</w:t>
            </w:r>
            <w:r>
              <w:rPr>
                <w:rStyle w:val="14"/>
                <w:rFonts w:hint="default" w:ascii="Times New Roman" w:hAnsi="Times New Roman" w:cs="Times New Roman"/>
                <w:color w:val="auto"/>
                <w:lang w:bidi="ar"/>
              </w:rPr>
              <w:t>日及以后出生</w:t>
            </w:r>
          </w:p>
        </w:tc>
        <w:tc>
          <w:tcPr>
            <w:tcW w:w="322" w:type="pct"/>
            <w:vMerge w:val="restart"/>
            <w:shd w:val="clear" w:color="auto" w:fill="auto"/>
            <w:vAlign w:val="center"/>
          </w:tcPr>
          <w:p w14:paraId="4F88C4A0">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仿宋" w:cs="Times New Roman"/>
                <w:b/>
                <w:bCs/>
                <w:color w:val="auto"/>
                <w:kern w:val="0"/>
                <w:sz w:val="24"/>
                <w:szCs w:val="24"/>
                <w:lang w:val="en-US" w:eastAsia="zh-CN" w:bidi="ar"/>
              </w:rPr>
            </w:pPr>
            <w:r>
              <w:rPr>
                <w:rStyle w:val="13"/>
                <w:rFonts w:hint="default" w:ascii="Times New Roman" w:hAnsi="Times New Roman" w:eastAsia="宋体" w:cs="Times New Roman"/>
                <w:color w:val="auto"/>
                <w:lang w:bidi="ar"/>
              </w:rPr>
              <w:t>1.</w:t>
            </w:r>
            <w:r>
              <w:rPr>
                <w:rStyle w:val="14"/>
                <w:rFonts w:hint="default" w:ascii="Times New Roman" w:hAnsi="Times New Roman" w:cs="Times New Roman"/>
                <w:color w:val="auto"/>
                <w:lang w:bidi="ar"/>
              </w:rPr>
              <w:t>研究生：研究生学历且取得相应学位；</w:t>
            </w:r>
            <w:r>
              <w:rPr>
                <w:rStyle w:val="14"/>
                <w:rFonts w:hint="default" w:ascii="Times New Roman" w:hAnsi="Times New Roman" w:cs="Times New Roman"/>
                <w:color w:val="auto"/>
                <w:lang w:bidi="ar"/>
              </w:rPr>
              <w:br w:type="textWrapping"/>
            </w:r>
            <w:r>
              <w:rPr>
                <w:rStyle w:val="13"/>
                <w:rFonts w:hint="default" w:ascii="Times New Roman" w:hAnsi="Times New Roman" w:eastAsia="宋体" w:cs="Times New Roman"/>
                <w:color w:val="auto"/>
                <w:lang w:bidi="ar"/>
              </w:rPr>
              <w:t>2.</w:t>
            </w:r>
            <w:r>
              <w:rPr>
                <w:rStyle w:val="14"/>
                <w:rFonts w:hint="default" w:ascii="Times New Roman" w:hAnsi="Times New Roman" w:cs="Times New Roman"/>
                <w:color w:val="auto"/>
                <w:lang w:bidi="ar"/>
              </w:rPr>
              <w:t>部属公费师范生：本科学历且取得相应学位。</w:t>
            </w:r>
          </w:p>
        </w:tc>
        <w:tc>
          <w:tcPr>
            <w:tcW w:w="1626" w:type="pct"/>
            <w:vMerge w:val="restart"/>
            <w:shd w:val="clear" w:color="auto" w:fill="auto"/>
            <w:vAlign w:val="center"/>
          </w:tcPr>
          <w:p w14:paraId="753ECF13">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w:t>
            </w:r>
            <w:r>
              <w:rPr>
                <w:rStyle w:val="14"/>
                <w:rFonts w:hint="default" w:ascii="Times New Roman" w:hAnsi="Times New Roman" w:cs="Times New Roman"/>
                <w:color w:val="auto"/>
                <w:sz w:val="24"/>
                <w:szCs w:val="24"/>
                <w:lang w:bidi="ar"/>
              </w:rPr>
              <w:t>所学专业须与报考岗位相关</w:t>
            </w:r>
            <w:r>
              <w:rPr>
                <w:rStyle w:val="14"/>
                <w:rFonts w:hint="default" w:ascii="Times New Roman" w:hAnsi="Times New Roman" w:eastAsia="方正仿宋简体" w:cs="Times New Roman"/>
                <w:color w:val="auto"/>
                <w:sz w:val="24"/>
                <w:szCs w:val="24"/>
                <w:lang w:eastAsia="zh-CN" w:bidi="ar"/>
              </w:rPr>
              <w:t>；</w:t>
            </w:r>
          </w:p>
          <w:p w14:paraId="4801D9A3">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w:t>
            </w:r>
            <w:r>
              <w:rPr>
                <w:rStyle w:val="14"/>
                <w:rFonts w:hint="default" w:ascii="Times New Roman" w:hAnsi="Times New Roman" w:cs="Times New Roman"/>
                <w:color w:val="auto"/>
                <w:sz w:val="24"/>
                <w:szCs w:val="24"/>
                <w:lang w:bidi="ar"/>
              </w:rPr>
              <w:t>部属公费师范生</w:t>
            </w:r>
            <w:r>
              <w:rPr>
                <w:rStyle w:val="14"/>
                <w:rFonts w:hint="default" w:ascii="Times New Roman" w:hAnsi="Times New Roman" w:eastAsia="方正仿宋简体" w:cs="Times New Roman"/>
                <w:color w:val="auto"/>
                <w:sz w:val="24"/>
                <w:szCs w:val="24"/>
                <w:lang w:eastAsia="zh-CN" w:bidi="ar"/>
              </w:rPr>
              <w:t>：</w:t>
            </w:r>
            <w:r>
              <w:rPr>
                <w:rStyle w:val="14"/>
                <w:rFonts w:hint="default" w:ascii="Times New Roman" w:hAnsi="Times New Roman" w:eastAsia="方正仿宋简体" w:cs="Times New Roman"/>
                <w:color w:val="auto"/>
                <w:sz w:val="24"/>
                <w:szCs w:val="24"/>
                <w:lang w:val="en-US" w:eastAsia="zh-CN" w:bidi="ar"/>
              </w:rPr>
              <w:t>汉语言文学专业、汉语言专业、汉语国际教育专业。</w:t>
            </w:r>
          </w:p>
        </w:tc>
        <w:tc>
          <w:tcPr>
            <w:tcW w:w="441" w:type="pct"/>
            <w:vMerge w:val="restart"/>
            <w:shd w:val="clear" w:color="auto" w:fill="auto"/>
            <w:vAlign w:val="center"/>
          </w:tcPr>
          <w:p w14:paraId="04A19A67">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4"/>
                <w:rFonts w:hint="default" w:ascii="Times New Roman" w:hAnsi="Times New Roman" w:cs="Times New Roman"/>
                <w:color w:val="auto"/>
                <w:lang w:bidi="ar"/>
              </w:rPr>
            </w:pPr>
            <w:r>
              <w:rPr>
                <w:rStyle w:val="13"/>
                <w:rFonts w:hint="default" w:ascii="Times New Roman" w:hAnsi="Times New Roman" w:eastAsia="宋体" w:cs="Times New Roman"/>
                <w:color w:val="auto"/>
                <w:lang w:bidi="ar"/>
              </w:rPr>
              <w:t>1.</w:t>
            </w:r>
            <w:r>
              <w:rPr>
                <w:rStyle w:val="13"/>
                <w:rFonts w:hint="default" w:ascii="Times New Roman" w:hAnsi="Times New Roman" w:eastAsia="宋体" w:cs="Times New Roman"/>
                <w:color w:val="auto"/>
                <w:lang w:eastAsia="zh-CN" w:bidi="ar"/>
              </w:rPr>
              <w:t>2026年</w:t>
            </w:r>
            <w:r>
              <w:rPr>
                <w:rStyle w:val="13"/>
                <w:rFonts w:hint="default" w:ascii="Times New Roman" w:hAnsi="Times New Roman" w:eastAsia="宋体" w:cs="Times New Roman"/>
                <w:color w:val="auto"/>
                <w:lang w:bidi="ar"/>
              </w:rPr>
              <w:t>7</w:t>
            </w:r>
            <w:r>
              <w:rPr>
                <w:rStyle w:val="14"/>
                <w:rFonts w:hint="default" w:ascii="Times New Roman" w:hAnsi="Times New Roman" w:cs="Times New Roman"/>
                <w:color w:val="auto"/>
                <w:lang w:bidi="ar"/>
              </w:rPr>
              <w:t>月</w:t>
            </w:r>
            <w:r>
              <w:rPr>
                <w:rStyle w:val="13"/>
                <w:rFonts w:hint="default" w:ascii="Times New Roman" w:hAnsi="Times New Roman" w:eastAsia="宋体" w:cs="Times New Roman"/>
                <w:color w:val="auto"/>
                <w:lang w:bidi="ar"/>
              </w:rPr>
              <w:t>31</w:t>
            </w:r>
            <w:r>
              <w:rPr>
                <w:rStyle w:val="14"/>
                <w:rFonts w:hint="default" w:ascii="Times New Roman" w:hAnsi="Times New Roman" w:cs="Times New Roman"/>
                <w:color w:val="auto"/>
                <w:lang w:bidi="ar"/>
              </w:rPr>
              <w:t>日之前取得与报考学科相对应的初中或高中教师资格证。</w:t>
            </w:r>
          </w:p>
          <w:p w14:paraId="7453B1D6">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bCs/>
                <w:color w:val="auto"/>
                <w:sz w:val="24"/>
              </w:rPr>
            </w:pPr>
            <w:r>
              <w:rPr>
                <w:rStyle w:val="13"/>
                <w:rFonts w:hint="default" w:ascii="Times New Roman" w:hAnsi="Times New Roman" w:eastAsia="宋体" w:cs="Times New Roman"/>
                <w:color w:val="auto"/>
                <w:lang w:bidi="ar"/>
              </w:rPr>
              <w:t>2.</w:t>
            </w:r>
            <w:r>
              <w:rPr>
                <w:rStyle w:val="14"/>
                <w:rFonts w:hint="default" w:ascii="Times New Roman" w:hAnsi="Times New Roman" w:cs="Times New Roman"/>
                <w:color w:val="auto"/>
                <w:lang w:bidi="ar"/>
              </w:rPr>
              <w:t>初中语文教师岗位普通话二级甲等及以上，其余初中学科岗位普通话二级乙等及以上。</w:t>
            </w:r>
          </w:p>
        </w:tc>
        <w:tc>
          <w:tcPr>
            <w:tcW w:w="209" w:type="pct"/>
            <w:vMerge w:val="restart"/>
            <w:shd w:val="clear" w:color="auto" w:fill="auto"/>
            <w:vAlign w:val="center"/>
          </w:tcPr>
          <w:p w14:paraId="189DC8D4">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r>
              <w:rPr>
                <w:rStyle w:val="14"/>
                <w:rFonts w:hint="default" w:ascii="Times New Roman" w:hAnsi="Times New Roman" w:cs="Times New Roman"/>
                <w:color w:val="auto"/>
                <w:lang w:bidi="ar"/>
              </w:rPr>
              <w:t>讲课</w:t>
            </w:r>
          </w:p>
          <w:p w14:paraId="57E89002">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3"/>
                <w:rFonts w:hint="default" w:ascii="Times New Roman" w:hAnsi="Times New Roman" w:eastAsia="宋体" w:cs="Times New Roman"/>
                <w:color w:val="auto"/>
                <w:lang w:bidi="ar"/>
              </w:rPr>
            </w:pPr>
            <w:r>
              <w:rPr>
                <w:rStyle w:val="13"/>
                <w:rFonts w:hint="default" w:ascii="Times New Roman" w:hAnsi="Times New Roman" w:eastAsia="宋体" w:cs="Times New Roman"/>
                <w:color w:val="auto"/>
                <w:lang w:bidi="ar"/>
              </w:rPr>
              <w:t>+</w:t>
            </w:r>
          </w:p>
          <w:p w14:paraId="7D8A4C1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rPr>
            </w:pPr>
            <w:r>
              <w:rPr>
                <w:rStyle w:val="14"/>
                <w:rFonts w:hint="default" w:ascii="Times New Roman" w:hAnsi="Times New Roman" w:cs="Times New Roman"/>
                <w:color w:val="auto"/>
                <w:lang w:bidi="ar"/>
              </w:rPr>
              <w:t>答辩</w:t>
            </w:r>
          </w:p>
        </w:tc>
      </w:tr>
      <w:tr w14:paraId="6D43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2C26AC4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6FCE693C">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vMerge w:val="continue"/>
            <w:shd w:val="clear" w:color="auto" w:fill="auto"/>
            <w:vAlign w:val="center"/>
          </w:tcPr>
          <w:p w14:paraId="204F75EC">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vAlign w:val="center"/>
          </w:tcPr>
          <w:p w14:paraId="2FE8439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szCs w:val="24"/>
                <w:lang w:val="en-US" w:eastAsia="zh-CN" w:bidi="ar"/>
              </w:rPr>
            </w:pPr>
            <w:r>
              <w:rPr>
                <w:rFonts w:hint="eastAsia" w:ascii="Times New Roman" w:hAnsi="Times New Roman" w:eastAsia="仿宋" w:cs="Times New Roman"/>
                <w:b/>
                <w:bCs/>
                <w:color w:val="auto"/>
                <w:sz w:val="24"/>
                <w:lang w:eastAsia="zh-CN"/>
              </w:rPr>
              <w:t>南充市</w:t>
            </w:r>
            <w:r>
              <w:rPr>
                <w:rFonts w:hint="default" w:ascii="Times New Roman" w:hAnsi="Times New Roman" w:eastAsia="仿宋" w:cs="Times New Roman"/>
                <w:b/>
                <w:bCs/>
                <w:color w:val="auto"/>
                <w:kern w:val="0"/>
                <w:sz w:val="24"/>
                <w:lang w:eastAsia="zh-CN" w:bidi="ar"/>
              </w:rPr>
              <w:t>三原实验学校</w:t>
            </w:r>
          </w:p>
        </w:tc>
        <w:tc>
          <w:tcPr>
            <w:tcW w:w="190" w:type="pct"/>
            <w:shd w:val="clear" w:color="auto" w:fill="auto"/>
            <w:vAlign w:val="center"/>
          </w:tcPr>
          <w:p w14:paraId="1D70329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33B07E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val="en-US" w:eastAsia="zh-CN" w:bidi="ar"/>
              </w:rPr>
            </w:pPr>
          </w:p>
        </w:tc>
        <w:tc>
          <w:tcPr>
            <w:tcW w:w="240" w:type="pct"/>
            <w:vMerge w:val="continue"/>
            <w:shd w:val="clear" w:color="auto" w:fill="auto"/>
            <w:vAlign w:val="center"/>
          </w:tcPr>
          <w:p w14:paraId="15D795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val="en-US" w:eastAsia="zh-CN" w:bidi="ar"/>
              </w:rPr>
            </w:pPr>
          </w:p>
        </w:tc>
        <w:tc>
          <w:tcPr>
            <w:tcW w:w="322" w:type="pct"/>
            <w:vMerge w:val="continue"/>
            <w:shd w:val="clear" w:color="auto" w:fill="auto"/>
            <w:vAlign w:val="center"/>
          </w:tcPr>
          <w:p w14:paraId="2A92A04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val="en-US" w:eastAsia="zh-CN" w:bidi="ar"/>
              </w:rPr>
            </w:pPr>
          </w:p>
        </w:tc>
        <w:tc>
          <w:tcPr>
            <w:tcW w:w="1626" w:type="pct"/>
            <w:vMerge w:val="continue"/>
            <w:shd w:val="clear" w:color="auto" w:fill="auto"/>
            <w:vAlign w:val="center"/>
          </w:tcPr>
          <w:p w14:paraId="37CE88EB">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p>
        </w:tc>
        <w:tc>
          <w:tcPr>
            <w:tcW w:w="441" w:type="pct"/>
            <w:vMerge w:val="continue"/>
            <w:shd w:val="clear" w:color="auto" w:fill="auto"/>
            <w:vAlign w:val="center"/>
          </w:tcPr>
          <w:p w14:paraId="35A9227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3C77066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0611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2F402109">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7835C29D">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vMerge w:val="continue"/>
            <w:shd w:val="clear" w:color="auto" w:fill="auto"/>
            <w:vAlign w:val="center"/>
          </w:tcPr>
          <w:p w14:paraId="25A2B612">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vAlign w:val="center"/>
          </w:tcPr>
          <w:p w14:paraId="06A411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南充市五星小学（将军校区）</w:t>
            </w:r>
          </w:p>
        </w:tc>
        <w:tc>
          <w:tcPr>
            <w:tcW w:w="190" w:type="pct"/>
            <w:shd w:val="clear" w:color="auto" w:fill="auto"/>
            <w:vAlign w:val="center"/>
          </w:tcPr>
          <w:p w14:paraId="00F147E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eastAsia" w:ascii="Times New Roman" w:hAnsi="Times New Roman" w:eastAsia="宋体" w:cs="Times New Roman"/>
                <w:b/>
                <w:bCs/>
                <w:color w:val="auto"/>
                <w:kern w:val="0"/>
                <w:sz w:val="24"/>
                <w:lang w:val="en-US" w:eastAsia="zh-CN" w:bidi="ar"/>
              </w:rPr>
              <w:t>2</w:t>
            </w:r>
          </w:p>
        </w:tc>
        <w:tc>
          <w:tcPr>
            <w:tcW w:w="508" w:type="pct"/>
            <w:vMerge w:val="continue"/>
            <w:shd w:val="clear" w:color="auto" w:fill="auto"/>
            <w:vAlign w:val="center"/>
          </w:tcPr>
          <w:p w14:paraId="4DD9C96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val="en-US" w:eastAsia="zh-CN" w:bidi="ar"/>
              </w:rPr>
            </w:pPr>
          </w:p>
        </w:tc>
        <w:tc>
          <w:tcPr>
            <w:tcW w:w="240" w:type="pct"/>
            <w:vMerge w:val="continue"/>
            <w:shd w:val="clear" w:color="auto" w:fill="auto"/>
            <w:vAlign w:val="center"/>
          </w:tcPr>
          <w:p w14:paraId="78A719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val="en-US" w:eastAsia="zh-CN" w:bidi="ar"/>
              </w:rPr>
            </w:pPr>
          </w:p>
        </w:tc>
        <w:tc>
          <w:tcPr>
            <w:tcW w:w="322" w:type="pct"/>
            <w:vMerge w:val="continue"/>
            <w:shd w:val="clear" w:color="auto" w:fill="auto"/>
            <w:vAlign w:val="center"/>
          </w:tcPr>
          <w:p w14:paraId="79BBD0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val="en-US" w:eastAsia="zh-CN" w:bidi="ar"/>
              </w:rPr>
            </w:pPr>
          </w:p>
        </w:tc>
        <w:tc>
          <w:tcPr>
            <w:tcW w:w="1626" w:type="pct"/>
            <w:vMerge w:val="continue"/>
            <w:shd w:val="clear" w:color="auto" w:fill="auto"/>
            <w:vAlign w:val="center"/>
          </w:tcPr>
          <w:p w14:paraId="2EFA1AE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p>
        </w:tc>
        <w:tc>
          <w:tcPr>
            <w:tcW w:w="441" w:type="pct"/>
            <w:vMerge w:val="continue"/>
            <w:shd w:val="clear" w:color="auto" w:fill="auto"/>
            <w:vAlign w:val="center"/>
          </w:tcPr>
          <w:p w14:paraId="583413B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6FFFB4D1">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042B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692DE92D">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6AF2848D">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vMerge w:val="restart"/>
            <w:shd w:val="clear" w:color="auto" w:fill="auto"/>
            <w:vAlign w:val="center"/>
          </w:tcPr>
          <w:p w14:paraId="6E692E0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kern w:val="0"/>
                <w:sz w:val="24"/>
                <w:lang w:bidi="ar"/>
              </w:rPr>
              <w:t>数学教师</w:t>
            </w:r>
          </w:p>
        </w:tc>
        <w:tc>
          <w:tcPr>
            <w:tcW w:w="711" w:type="pct"/>
            <w:shd w:val="clear" w:color="auto" w:fill="auto"/>
            <w:noWrap/>
            <w:vAlign w:val="center"/>
          </w:tcPr>
          <w:p w14:paraId="241B731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kern w:val="0"/>
                <w:sz w:val="24"/>
                <w:lang w:bidi="ar"/>
              </w:rPr>
              <w:t>南充五中（含城南校区）</w:t>
            </w:r>
          </w:p>
        </w:tc>
        <w:tc>
          <w:tcPr>
            <w:tcW w:w="190" w:type="pct"/>
            <w:shd w:val="clear" w:color="auto" w:fill="auto"/>
            <w:vAlign w:val="center"/>
          </w:tcPr>
          <w:p w14:paraId="31660A6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bidi="ar"/>
              </w:rPr>
              <w:t>1</w:t>
            </w:r>
          </w:p>
        </w:tc>
        <w:tc>
          <w:tcPr>
            <w:tcW w:w="508" w:type="pct"/>
            <w:vMerge w:val="continue"/>
            <w:shd w:val="clear" w:color="auto" w:fill="auto"/>
            <w:vAlign w:val="center"/>
          </w:tcPr>
          <w:p w14:paraId="23B57C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240" w:type="pct"/>
            <w:vMerge w:val="continue"/>
            <w:shd w:val="clear" w:color="auto" w:fill="auto"/>
            <w:vAlign w:val="center"/>
          </w:tcPr>
          <w:p w14:paraId="6435D2E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322" w:type="pct"/>
            <w:vMerge w:val="continue"/>
            <w:shd w:val="clear" w:color="auto" w:fill="auto"/>
            <w:vAlign w:val="center"/>
          </w:tcPr>
          <w:p w14:paraId="29FF4B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1626" w:type="pct"/>
            <w:vMerge w:val="restart"/>
            <w:shd w:val="clear" w:color="auto" w:fill="auto"/>
            <w:vAlign w:val="center"/>
          </w:tcPr>
          <w:p w14:paraId="4982DB05">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w:t>
            </w:r>
            <w:r>
              <w:rPr>
                <w:rStyle w:val="14"/>
                <w:rFonts w:hint="default" w:ascii="Times New Roman" w:hAnsi="Times New Roman" w:cs="Times New Roman"/>
                <w:color w:val="auto"/>
                <w:sz w:val="24"/>
                <w:szCs w:val="24"/>
                <w:lang w:bidi="ar"/>
              </w:rPr>
              <w:t>所学专业须与报考岗位相关</w:t>
            </w:r>
            <w:r>
              <w:rPr>
                <w:rStyle w:val="14"/>
                <w:rFonts w:hint="default" w:ascii="Times New Roman" w:hAnsi="Times New Roman" w:eastAsia="方正仿宋简体" w:cs="Times New Roman"/>
                <w:color w:val="auto"/>
                <w:sz w:val="24"/>
                <w:szCs w:val="24"/>
                <w:lang w:eastAsia="zh-CN" w:bidi="ar"/>
              </w:rPr>
              <w:t>；</w:t>
            </w:r>
          </w:p>
          <w:p w14:paraId="4D5E64DB">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bidi="ar"/>
              </w:rPr>
            </w:pPr>
            <w:r>
              <w:rPr>
                <w:rStyle w:val="14"/>
                <w:rFonts w:hint="default" w:ascii="Times New Roman" w:hAnsi="Times New Roman" w:eastAsia="方正仿宋简体" w:cs="Times New Roman"/>
                <w:color w:val="auto"/>
                <w:sz w:val="24"/>
                <w:szCs w:val="24"/>
                <w:lang w:val="en-US" w:eastAsia="zh-CN" w:bidi="ar"/>
              </w:rPr>
              <w:t>2.</w:t>
            </w:r>
            <w:r>
              <w:rPr>
                <w:rStyle w:val="14"/>
                <w:rFonts w:hint="default" w:ascii="Times New Roman" w:hAnsi="Times New Roman" w:cs="Times New Roman"/>
                <w:color w:val="auto"/>
                <w:sz w:val="24"/>
                <w:szCs w:val="24"/>
                <w:lang w:bidi="ar"/>
              </w:rPr>
              <w:t>部属公费师范生</w:t>
            </w:r>
            <w:r>
              <w:rPr>
                <w:rStyle w:val="14"/>
                <w:rFonts w:hint="default" w:ascii="Times New Roman" w:hAnsi="Times New Roman" w:eastAsia="方正仿宋简体" w:cs="Times New Roman"/>
                <w:color w:val="auto"/>
                <w:sz w:val="24"/>
                <w:szCs w:val="24"/>
                <w:lang w:eastAsia="zh-CN" w:bidi="ar"/>
              </w:rPr>
              <w:t>：</w:t>
            </w:r>
            <w:r>
              <w:rPr>
                <w:rStyle w:val="14"/>
                <w:rFonts w:hint="default" w:ascii="Times New Roman" w:hAnsi="Times New Roman" w:cs="Times New Roman"/>
                <w:color w:val="auto"/>
                <w:sz w:val="24"/>
                <w:szCs w:val="24"/>
                <w:lang w:bidi="ar"/>
              </w:rPr>
              <w:t>数学与应用数学</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cs="Times New Roman"/>
                <w:color w:val="auto"/>
                <w:sz w:val="24"/>
                <w:szCs w:val="24"/>
                <w:lang w:bidi="ar"/>
              </w:rPr>
              <w:t>、信息与计算科学</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eastAsia="方正仿宋简体" w:cs="Times New Roman"/>
                <w:color w:val="auto"/>
                <w:sz w:val="24"/>
                <w:szCs w:val="24"/>
                <w:lang w:eastAsia="zh-CN" w:bidi="ar"/>
              </w:rPr>
              <w:t>。</w:t>
            </w:r>
          </w:p>
        </w:tc>
        <w:tc>
          <w:tcPr>
            <w:tcW w:w="441" w:type="pct"/>
            <w:vMerge w:val="continue"/>
            <w:shd w:val="clear" w:color="auto" w:fill="auto"/>
            <w:vAlign w:val="center"/>
          </w:tcPr>
          <w:p w14:paraId="69F1848C">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7B3EE38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245C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6093560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02DA212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vMerge w:val="continue"/>
            <w:shd w:val="clear" w:color="auto" w:fill="auto"/>
            <w:vAlign w:val="center"/>
          </w:tcPr>
          <w:p w14:paraId="49E3008C">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60484BF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eastAsia="zh-CN"/>
              </w:rPr>
              <w:t>南充七中</w:t>
            </w:r>
          </w:p>
        </w:tc>
        <w:tc>
          <w:tcPr>
            <w:tcW w:w="190" w:type="pct"/>
            <w:shd w:val="clear" w:color="auto" w:fill="auto"/>
            <w:vAlign w:val="center"/>
          </w:tcPr>
          <w:p w14:paraId="3DD8E4B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bidi="ar"/>
              </w:rPr>
              <w:t>1</w:t>
            </w:r>
          </w:p>
        </w:tc>
        <w:tc>
          <w:tcPr>
            <w:tcW w:w="508" w:type="pct"/>
            <w:vMerge w:val="continue"/>
            <w:shd w:val="clear" w:color="auto" w:fill="auto"/>
            <w:vAlign w:val="center"/>
          </w:tcPr>
          <w:p w14:paraId="0749C74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240" w:type="pct"/>
            <w:vMerge w:val="continue"/>
            <w:shd w:val="clear" w:color="auto" w:fill="auto"/>
            <w:vAlign w:val="center"/>
          </w:tcPr>
          <w:p w14:paraId="0412D75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322" w:type="pct"/>
            <w:vMerge w:val="continue"/>
            <w:shd w:val="clear" w:color="auto" w:fill="auto"/>
            <w:vAlign w:val="center"/>
          </w:tcPr>
          <w:p w14:paraId="4453F3A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1626" w:type="pct"/>
            <w:vMerge w:val="continue"/>
            <w:shd w:val="clear" w:color="auto" w:fill="auto"/>
            <w:vAlign w:val="center"/>
          </w:tcPr>
          <w:p w14:paraId="7F1B1CDC">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sz w:val="24"/>
                <w:lang w:eastAsia="zh-CN"/>
              </w:rPr>
            </w:pPr>
          </w:p>
        </w:tc>
        <w:tc>
          <w:tcPr>
            <w:tcW w:w="441" w:type="pct"/>
            <w:vMerge w:val="continue"/>
            <w:shd w:val="clear" w:color="auto" w:fill="auto"/>
            <w:vAlign w:val="center"/>
          </w:tcPr>
          <w:p w14:paraId="556CCD83">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7A9A0496">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7456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097DB64C">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47D69FB4">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vMerge w:val="continue"/>
            <w:shd w:val="clear" w:color="auto" w:fill="auto"/>
            <w:vAlign w:val="center"/>
          </w:tcPr>
          <w:p w14:paraId="7DFE53E0">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11161FA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eastAsia="zh-CN" w:bidi="ar"/>
              </w:rPr>
              <w:t>西华师范大学附属中学</w:t>
            </w:r>
          </w:p>
        </w:tc>
        <w:tc>
          <w:tcPr>
            <w:tcW w:w="190" w:type="pct"/>
            <w:shd w:val="clear" w:color="auto" w:fill="auto"/>
            <w:vAlign w:val="center"/>
          </w:tcPr>
          <w:p w14:paraId="00AA875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55678FF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240" w:type="pct"/>
            <w:vMerge w:val="continue"/>
            <w:shd w:val="clear" w:color="auto" w:fill="auto"/>
            <w:vAlign w:val="center"/>
          </w:tcPr>
          <w:p w14:paraId="1869ABC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322" w:type="pct"/>
            <w:vMerge w:val="continue"/>
            <w:shd w:val="clear" w:color="auto" w:fill="auto"/>
            <w:vAlign w:val="center"/>
          </w:tcPr>
          <w:p w14:paraId="5B8BD28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1626" w:type="pct"/>
            <w:vMerge w:val="continue"/>
            <w:shd w:val="clear" w:color="auto" w:fill="auto"/>
            <w:vAlign w:val="center"/>
          </w:tcPr>
          <w:p w14:paraId="77E6FDB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sz w:val="24"/>
                <w:lang w:eastAsia="zh-CN"/>
              </w:rPr>
            </w:pPr>
          </w:p>
        </w:tc>
        <w:tc>
          <w:tcPr>
            <w:tcW w:w="441" w:type="pct"/>
            <w:vMerge w:val="continue"/>
            <w:shd w:val="clear" w:color="auto" w:fill="auto"/>
            <w:vAlign w:val="center"/>
          </w:tcPr>
          <w:p w14:paraId="6622225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757EFA7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37A6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28D2128D">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47AA69F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vMerge w:val="continue"/>
            <w:shd w:val="clear" w:color="auto" w:fill="auto"/>
            <w:vAlign w:val="center"/>
          </w:tcPr>
          <w:p w14:paraId="23E6E2E6">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18C2D08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eastAsia="zh-CN" w:bidi="ar"/>
              </w:rPr>
              <w:t>南充市五星中学</w:t>
            </w:r>
          </w:p>
        </w:tc>
        <w:tc>
          <w:tcPr>
            <w:tcW w:w="190" w:type="pct"/>
            <w:shd w:val="clear" w:color="auto" w:fill="auto"/>
            <w:vAlign w:val="center"/>
          </w:tcPr>
          <w:p w14:paraId="6F7D3C3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1</w:t>
            </w:r>
          </w:p>
        </w:tc>
        <w:tc>
          <w:tcPr>
            <w:tcW w:w="508" w:type="pct"/>
            <w:vMerge w:val="continue"/>
            <w:shd w:val="clear" w:color="auto" w:fill="auto"/>
            <w:vAlign w:val="center"/>
          </w:tcPr>
          <w:p w14:paraId="0799B02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240" w:type="pct"/>
            <w:vMerge w:val="continue"/>
            <w:shd w:val="clear" w:color="auto" w:fill="auto"/>
            <w:vAlign w:val="center"/>
          </w:tcPr>
          <w:p w14:paraId="16CF1AA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322" w:type="pct"/>
            <w:vMerge w:val="continue"/>
            <w:shd w:val="clear" w:color="auto" w:fill="auto"/>
            <w:vAlign w:val="center"/>
          </w:tcPr>
          <w:p w14:paraId="334C10A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1626" w:type="pct"/>
            <w:vMerge w:val="continue"/>
            <w:shd w:val="clear" w:color="auto" w:fill="auto"/>
            <w:vAlign w:val="center"/>
          </w:tcPr>
          <w:p w14:paraId="3DAEB95F">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sz w:val="24"/>
                <w:lang w:eastAsia="zh-CN"/>
              </w:rPr>
            </w:pPr>
          </w:p>
        </w:tc>
        <w:tc>
          <w:tcPr>
            <w:tcW w:w="441" w:type="pct"/>
            <w:vMerge w:val="continue"/>
            <w:shd w:val="clear" w:color="auto" w:fill="auto"/>
            <w:vAlign w:val="center"/>
          </w:tcPr>
          <w:p w14:paraId="07C04320">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48F4F12A">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4886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334" w:type="pct"/>
            <w:vMerge w:val="continue"/>
            <w:shd w:val="clear" w:color="auto" w:fill="auto"/>
            <w:vAlign w:val="center"/>
          </w:tcPr>
          <w:p w14:paraId="2B6AE55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4E4FF4A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vMerge w:val="continue"/>
            <w:shd w:val="clear" w:color="auto" w:fill="auto"/>
            <w:vAlign w:val="center"/>
          </w:tcPr>
          <w:p w14:paraId="6B20CF85">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55A438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南充市五星小学（将军校区）</w:t>
            </w:r>
          </w:p>
        </w:tc>
        <w:tc>
          <w:tcPr>
            <w:tcW w:w="190" w:type="pct"/>
            <w:shd w:val="clear" w:color="auto" w:fill="auto"/>
            <w:vAlign w:val="center"/>
          </w:tcPr>
          <w:p w14:paraId="6B71772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bidi="ar"/>
              </w:rPr>
            </w:pPr>
            <w:r>
              <w:rPr>
                <w:rFonts w:hint="eastAsia" w:ascii="Times New Roman" w:hAnsi="Times New Roman" w:eastAsia="宋体" w:cs="Times New Roman"/>
                <w:b/>
                <w:bCs/>
                <w:color w:val="auto"/>
                <w:sz w:val="24"/>
                <w:lang w:val="en-US" w:eastAsia="zh-CN"/>
              </w:rPr>
              <w:t>2</w:t>
            </w:r>
          </w:p>
        </w:tc>
        <w:tc>
          <w:tcPr>
            <w:tcW w:w="508" w:type="pct"/>
            <w:vMerge w:val="continue"/>
            <w:shd w:val="clear" w:color="auto" w:fill="auto"/>
            <w:vAlign w:val="center"/>
          </w:tcPr>
          <w:p w14:paraId="765BF8F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sz w:val="24"/>
                <w:lang w:val="en-US" w:eastAsia="zh-CN"/>
              </w:rPr>
            </w:pPr>
          </w:p>
        </w:tc>
        <w:tc>
          <w:tcPr>
            <w:tcW w:w="240" w:type="pct"/>
            <w:vMerge w:val="continue"/>
            <w:shd w:val="clear" w:color="auto" w:fill="auto"/>
            <w:vAlign w:val="center"/>
          </w:tcPr>
          <w:p w14:paraId="1FD77B9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sz w:val="24"/>
                <w:lang w:val="en-US" w:eastAsia="zh-CN"/>
              </w:rPr>
            </w:pPr>
          </w:p>
        </w:tc>
        <w:tc>
          <w:tcPr>
            <w:tcW w:w="322" w:type="pct"/>
            <w:vMerge w:val="continue"/>
            <w:shd w:val="clear" w:color="auto" w:fill="auto"/>
            <w:vAlign w:val="center"/>
          </w:tcPr>
          <w:p w14:paraId="082377B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sz w:val="24"/>
                <w:lang w:val="en-US" w:eastAsia="zh-CN"/>
              </w:rPr>
            </w:pPr>
          </w:p>
        </w:tc>
        <w:tc>
          <w:tcPr>
            <w:tcW w:w="1626" w:type="pct"/>
            <w:vMerge w:val="continue"/>
            <w:shd w:val="clear" w:color="auto" w:fill="auto"/>
            <w:vAlign w:val="center"/>
          </w:tcPr>
          <w:p w14:paraId="7022C815">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bidi="ar"/>
              </w:rPr>
            </w:pPr>
          </w:p>
        </w:tc>
        <w:tc>
          <w:tcPr>
            <w:tcW w:w="441" w:type="pct"/>
            <w:vMerge w:val="continue"/>
            <w:shd w:val="clear" w:color="auto" w:fill="auto"/>
            <w:vAlign w:val="center"/>
          </w:tcPr>
          <w:p w14:paraId="5ADBBA2D">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4AD6B54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75E6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34" w:type="pct"/>
            <w:vMerge w:val="continue"/>
            <w:shd w:val="clear" w:color="auto" w:fill="auto"/>
            <w:vAlign w:val="center"/>
          </w:tcPr>
          <w:p w14:paraId="0296179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73B84365">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vMerge w:val="restart"/>
            <w:shd w:val="clear" w:color="auto" w:fill="auto"/>
            <w:vAlign w:val="center"/>
          </w:tcPr>
          <w:p w14:paraId="34438E8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kern w:val="0"/>
                <w:sz w:val="24"/>
                <w:lang w:bidi="ar"/>
              </w:rPr>
              <w:t>英语教师</w:t>
            </w:r>
          </w:p>
        </w:tc>
        <w:tc>
          <w:tcPr>
            <w:tcW w:w="711" w:type="pct"/>
            <w:shd w:val="clear" w:color="auto" w:fill="auto"/>
            <w:noWrap/>
            <w:vAlign w:val="center"/>
          </w:tcPr>
          <w:p w14:paraId="6885D05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sz w:val="24"/>
                <w:lang w:eastAsia="zh-CN"/>
              </w:rPr>
              <w:t>西华师范大学附属中学</w:t>
            </w:r>
          </w:p>
        </w:tc>
        <w:tc>
          <w:tcPr>
            <w:tcW w:w="190" w:type="pct"/>
            <w:shd w:val="clear" w:color="auto" w:fill="auto"/>
            <w:vAlign w:val="center"/>
          </w:tcPr>
          <w:p w14:paraId="4089F19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bidi="ar"/>
              </w:rPr>
              <w:t>1</w:t>
            </w:r>
          </w:p>
        </w:tc>
        <w:tc>
          <w:tcPr>
            <w:tcW w:w="508" w:type="pct"/>
            <w:vMerge w:val="continue"/>
            <w:shd w:val="clear" w:color="auto" w:fill="auto"/>
            <w:vAlign w:val="center"/>
          </w:tcPr>
          <w:p w14:paraId="3AB4F95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240" w:type="pct"/>
            <w:vMerge w:val="continue"/>
            <w:shd w:val="clear" w:color="auto" w:fill="auto"/>
            <w:vAlign w:val="center"/>
          </w:tcPr>
          <w:p w14:paraId="0C437C0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322" w:type="pct"/>
            <w:vMerge w:val="continue"/>
            <w:shd w:val="clear" w:color="auto" w:fill="auto"/>
            <w:vAlign w:val="center"/>
          </w:tcPr>
          <w:p w14:paraId="2476D90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1626" w:type="pct"/>
            <w:vMerge w:val="restart"/>
            <w:shd w:val="clear" w:color="auto" w:fill="auto"/>
            <w:vAlign w:val="center"/>
          </w:tcPr>
          <w:p w14:paraId="13EBD38C">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w:t>
            </w:r>
            <w:r>
              <w:rPr>
                <w:rStyle w:val="14"/>
                <w:rFonts w:hint="default" w:ascii="Times New Roman" w:hAnsi="Times New Roman" w:cs="Times New Roman"/>
                <w:color w:val="auto"/>
                <w:sz w:val="24"/>
                <w:szCs w:val="24"/>
                <w:lang w:bidi="ar"/>
              </w:rPr>
              <w:t>所学专业须与报考岗位相关</w:t>
            </w:r>
            <w:r>
              <w:rPr>
                <w:rStyle w:val="14"/>
                <w:rFonts w:hint="default" w:ascii="Times New Roman" w:hAnsi="Times New Roman" w:eastAsia="方正仿宋简体" w:cs="Times New Roman"/>
                <w:color w:val="auto"/>
                <w:sz w:val="24"/>
                <w:szCs w:val="24"/>
                <w:lang w:eastAsia="zh-CN" w:bidi="ar"/>
              </w:rPr>
              <w:t>；</w:t>
            </w:r>
          </w:p>
          <w:p w14:paraId="3D2C26C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sz w:val="24"/>
                <w:lang w:eastAsia="zh-CN"/>
              </w:rPr>
            </w:pPr>
            <w:r>
              <w:rPr>
                <w:rStyle w:val="14"/>
                <w:rFonts w:hint="default" w:ascii="Times New Roman" w:hAnsi="Times New Roman" w:eastAsia="方正仿宋简体" w:cs="Times New Roman"/>
                <w:color w:val="auto"/>
                <w:sz w:val="24"/>
                <w:szCs w:val="24"/>
                <w:lang w:val="en-US" w:eastAsia="zh-CN" w:bidi="ar"/>
              </w:rPr>
              <w:t>2.</w:t>
            </w:r>
            <w:r>
              <w:rPr>
                <w:rStyle w:val="14"/>
                <w:rFonts w:hint="default" w:ascii="Times New Roman" w:hAnsi="Times New Roman" w:cs="Times New Roman"/>
                <w:color w:val="auto"/>
                <w:sz w:val="24"/>
                <w:szCs w:val="24"/>
                <w:lang w:bidi="ar"/>
              </w:rPr>
              <w:t>部属公费师范生</w:t>
            </w:r>
            <w:r>
              <w:rPr>
                <w:rStyle w:val="14"/>
                <w:rFonts w:hint="default" w:ascii="Times New Roman" w:hAnsi="Times New Roman" w:eastAsia="方正仿宋简体" w:cs="Times New Roman"/>
                <w:color w:val="auto"/>
                <w:sz w:val="24"/>
                <w:szCs w:val="24"/>
                <w:lang w:eastAsia="zh-CN" w:bidi="ar"/>
              </w:rPr>
              <w:t>：</w:t>
            </w:r>
            <w:r>
              <w:rPr>
                <w:rStyle w:val="14"/>
                <w:rFonts w:hint="default" w:ascii="Times New Roman" w:hAnsi="Times New Roman" w:cs="Times New Roman"/>
                <w:color w:val="auto"/>
                <w:sz w:val="24"/>
                <w:szCs w:val="24"/>
                <w:lang w:bidi="ar"/>
              </w:rPr>
              <w:t>英语</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cs="Times New Roman"/>
                <w:color w:val="auto"/>
                <w:sz w:val="24"/>
                <w:szCs w:val="24"/>
                <w:lang w:bidi="ar"/>
              </w:rPr>
              <w:t>、</w:t>
            </w:r>
            <w:r>
              <w:rPr>
                <w:rStyle w:val="14"/>
                <w:rFonts w:hint="default" w:ascii="Times New Roman" w:hAnsi="Times New Roman" w:eastAsia="方正仿宋简体" w:cs="Times New Roman"/>
                <w:color w:val="auto"/>
                <w:sz w:val="24"/>
                <w:szCs w:val="24"/>
                <w:lang w:eastAsia="zh-CN" w:bidi="ar"/>
              </w:rPr>
              <w:t>翻译</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eastAsia="方正仿宋简体" w:cs="Times New Roman"/>
                <w:color w:val="auto"/>
                <w:sz w:val="24"/>
                <w:szCs w:val="24"/>
                <w:lang w:eastAsia="zh-CN" w:bidi="ar"/>
              </w:rPr>
              <w:t>。</w:t>
            </w:r>
          </w:p>
        </w:tc>
        <w:tc>
          <w:tcPr>
            <w:tcW w:w="441" w:type="pct"/>
            <w:vMerge w:val="continue"/>
            <w:shd w:val="clear" w:color="auto" w:fill="auto"/>
            <w:vAlign w:val="center"/>
          </w:tcPr>
          <w:p w14:paraId="569BF279">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3505F5ED">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16B3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34" w:type="pct"/>
            <w:vMerge w:val="continue"/>
            <w:shd w:val="clear" w:color="auto" w:fill="auto"/>
            <w:vAlign w:val="center"/>
          </w:tcPr>
          <w:p w14:paraId="5AD78F1A">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34C4E6C9">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vMerge w:val="continue"/>
            <w:shd w:val="clear" w:color="auto" w:fill="auto"/>
            <w:vAlign w:val="center"/>
          </w:tcPr>
          <w:p w14:paraId="1B56F98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773CC10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南充市五星小学（将军校区）</w:t>
            </w:r>
          </w:p>
        </w:tc>
        <w:tc>
          <w:tcPr>
            <w:tcW w:w="190" w:type="pct"/>
            <w:shd w:val="clear" w:color="auto" w:fill="auto"/>
            <w:vAlign w:val="center"/>
          </w:tcPr>
          <w:p w14:paraId="2275E83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bidi="ar"/>
              </w:rPr>
            </w:pPr>
            <w:r>
              <w:rPr>
                <w:rFonts w:hint="default" w:ascii="Times New Roman" w:hAnsi="Times New Roman" w:eastAsia="宋体" w:cs="Times New Roman"/>
                <w:b/>
                <w:bCs/>
                <w:color w:val="auto"/>
                <w:kern w:val="0"/>
                <w:sz w:val="24"/>
                <w:lang w:val="en-US" w:eastAsia="zh-CN" w:bidi="ar"/>
              </w:rPr>
              <w:t>2</w:t>
            </w:r>
          </w:p>
        </w:tc>
        <w:tc>
          <w:tcPr>
            <w:tcW w:w="508" w:type="pct"/>
            <w:vMerge w:val="continue"/>
            <w:shd w:val="clear" w:color="auto" w:fill="auto"/>
            <w:vAlign w:val="center"/>
          </w:tcPr>
          <w:p w14:paraId="7AC59F9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val="en-US" w:eastAsia="zh-CN" w:bidi="ar"/>
              </w:rPr>
            </w:pPr>
          </w:p>
        </w:tc>
        <w:tc>
          <w:tcPr>
            <w:tcW w:w="240" w:type="pct"/>
            <w:vMerge w:val="continue"/>
            <w:shd w:val="clear" w:color="auto" w:fill="auto"/>
            <w:vAlign w:val="center"/>
          </w:tcPr>
          <w:p w14:paraId="1EF541E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val="en-US" w:eastAsia="zh-CN" w:bidi="ar"/>
              </w:rPr>
            </w:pPr>
          </w:p>
        </w:tc>
        <w:tc>
          <w:tcPr>
            <w:tcW w:w="322" w:type="pct"/>
            <w:vMerge w:val="continue"/>
            <w:shd w:val="clear" w:color="auto" w:fill="auto"/>
            <w:vAlign w:val="center"/>
          </w:tcPr>
          <w:p w14:paraId="2934033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val="en-US" w:eastAsia="zh-CN" w:bidi="ar"/>
              </w:rPr>
            </w:pPr>
          </w:p>
        </w:tc>
        <w:tc>
          <w:tcPr>
            <w:tcW w:w="1626" w:type="pct"/>
            <w:vMerge w:val="continue"/>
            <w:shd w:val="clear" w:color="auto" w:fill="auto"/>
            <w:vAlign w:val="center"/>
          </w:tcPr>
          <w:p w14:paraId="29C455D5">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bidi="ar"/>
              </w:rPr>
            </w:pPr>
          </w:p>
        </w:tc>
        <w:tc>
          <w:tcPr>
            <w:tcW w:w="441" w:type="pct"/>
            <w:vMerge w:val="continue"/>
            <w:shd w:val="clear" w:color="auto" w:fill="auto"/>
            <w:vAlign w:val="center"/>
          </w:tcPr>
          <w:p w14:paraId="29F3C585">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23F589A9">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3BB4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334" w:type="pct"/>
            <w:vMerge w:val="continue"/>
            <w:shd w:val="clear" w:color="auto" w:fill="auto"/>
            <w:vAlign w:val="center"/>
          </w:tcPr>
          <w:p w14:paraId="2FB8F7A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52C485C6">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shd w:val="clear" w:color="auto" w:fill="auto"/>
            <w:vAlign w:val="center"/>
          </w:tcPr>
          <w:p w14:paraId="33A86EF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kern w:val="0"/>
                <w:sz w:val="24"/>
                <w:lang w:bidi="ar"/>
              </w:rPr>
              <w:t>政治教师</w:t>
            </w:r>
          </w:p>
        </w:tc>
        <w:tc>
          <w:tcPr>
            <w:tcW w:w="711" w:type="pct"/>
            <w:shd w:val="clear" w:color="auto" w:fill="auto"/>
            <w:noWrap/>
            <w:vAlign w:val="center"/>
          </w:tcPr>
          <w:p w14:paraId="3E3C162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kern w:val="0"/>
                <w:sz w:val="24"/>
                <w:lang w:bidi="ar"/>
              </w:rPr>
              <w:t>南充五中（含城南校区）</w:t>
            </w:r>
          </w:p>
        </w:tc>
        <w:tc>
          <w:tcPr>
            <w:tcW w:w="190" w:type="pct"/>
            <w:shd w:val="clear" w:color="auto" w:fill="auto"/>
            <w:vAlign w:val="center"/>
          </w:tcPr>
          <w:p w14:paraId="7B2B74A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bidi="ar"/>
              </w:rPr>
              <w:t>1</w:t>
            </w:r>
          </w:p>
        </w:tc>
        <w:tc>
          <w:tcPr>
            <w:tcW w:w="508" w:type="pct"/>
            <w:vMerge w:val="continue"/>
            <w:shd w:val="clear" w:color="auto" w:fill="auto"/>
            <w:vAlign w:val="center"/>
          </w:tcPr>
          <w:p w14:paraId="62CF24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240" w:type="pct"/>
            <w:vMerge w:val="continue"/>
            <w:shd w:val="clear" w:color="auto" w:fill="auto"/>
            <w:vAlign w:val="center"/>
          </w:tcPr>
          <w:p w14:paraId="52CE980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322" w:type="pct"/>
            <w:vMerge w:val="continue"/>
            <w:shd w:val="clear" w:color="auto" w:fill="auto"/>
            <w:vAlign w:val="center"/>
          </w:tcPr>
          <w:p w14:paraId="0B1E579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color w:val="auto"/>
                <w:kern w:val="0"/>
                <w:sz w:val="24"/>
                <w:lang w:bidi="ar"/>
              </w:rPr>
            </w:pPr>
          </w:p>
        </w:tc>
        <w:tc>
          <w:tcPr>
            <w:tcW w:w="1626" w:type="pct"/>
            <w:shd w:val="clear" w:color="auto" w:fill="auto"/>
            <w:vAlign w:val="center"/>
          </w:tcPr>
          <w:p w14:paraId="225DCA3F">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598BF0D8">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bidi="ar"/>
              </w:rPr>
            </w:pPr>
            <w:r>
              <w:rPr>
                <w:rStyle w:val="14"/>
                <w:rFonts w:hint="default" w:ascii="Times New Roman" w:hAnsi="Times New Roman" w:eastAsia="方正仿宋简体" w:cs="Times New Roman"/>
                <w:color w:val="auto"/>
                <w:sz w:val="24"/>
                <w:szCs w:val="24"/>
                <w:lang w:val="en-US" w:eastAsia="zh-CN" w:bidi="ar"/>
              </w:rPr>
              <w:t>2.部属公费师范生：政治学与行政学专业、思想政治教育专业、国际政治专业。</w:t>
            </w:r>
          </w:p>
        </w:tc>
        <w:tc>
          <w:tcPr>
            <w:tcW w:w="441" w:type="pct"/>
            <w:vMerge w:val="continue"/>
            <w:shd w:val="clear" w:color="auto" w:fill="auto"/>
            <w:vAlign w:val="center"/>
          </w:tcPr>
          <w:p w14:paraId="7803CF79">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767A7CD4">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4F8C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34" w:type="pct"/>
            <w:vMerge w:val="continue"/>
            <w:shd w:val="clear" w:color="auto" w:fill="auto"/>
            <w:vAlign w:val="center"/>
          </w:tcPr>
          <w:p w14:paraId="465F51E4">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22A41D7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shd w:val="clear" w:color="auto" w:fill="auto"/>
            <w:vAlign w:val="center"/>
          </w:tcPr>
          <w:p w14:paraId="3258F3A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eastAsia="zh-CN" w:bidi="ar"/>
              </w:rPr>
              <w:t>历史教师</w:t>
            </w:r>
          </w:p>
        </w:tc>
        <w:tc>
          <w:tcPr>
            <w:tcW w:w="711" w:type="pct"/>
            <w:shd w:val="clear" w:color="auto" w:fill="auto"/>
            <w:vAlign w:val="center"/>
          </w:tcPr>
          <w:p w14:paraId="11B64D8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南充五中（含城南校区）</w:t>
            </w:r>
          </w:p>
        </w:tc>
        <w:tc>
          <w:tcPr>
            <w:tcW w:w="190" w:type="pct"/>
            <w:shd w:val="clear" w:color="auto" w:fill="auto"/>
            <w:vAlign w:val="center"/>
          </w:tcPr>
          <w:p w14:paraId="7294C1D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lang w:bidi="ar"/>
              </w:rPr>
              <w:t>1</w:t>
            </w:r>
          </w:p>
        </w:tc>
        <w:tc>
          <w:tcPr>
            <w:tcW w:w="508" w:type="pct"/>
            <w:vMerge w:val="restart"/>
            <w:shd w:val="clear" w:color="auto" w:fill="auto"/>
            <w:vAlign w:val="center"/>
          </w:tcPr>
          <w:p w14:paraId="218BD623">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简体" w:cs="Times New Roman"/>
                <w:b/>
                <w:bCs/>
                <w:color w:val="auto"/>
                <w:kern w:val="0"/>
                <w:sz w:val="24"/>
                <w:szCs w:val="24"/>
                <w:lang w:val="en-US" w:eastAsia="zh-CN" w:bidi="ar"/>
              </w:rPr>
            </w:pPr>
            <w:r>
              <w:rPr>
                <w:rStyle w:val="13"/>
                <w:rFonts w:hint="default" w:ascii="Times New Roman" w:hAnsi="Times New Roman" w:eastAsia="方正仿宋简体" w:cs="Times New Roman"/>
                <w:color w:val="auto"/>
                <w:lang w:bidi="ar"/>
              </w:rPr>
              <w:t>1.</w:t>
            </w:r>
            <w:r>
              <w:rPr>
                <w:rStyle w:val="14"/>
                <w:rFonts w:hint="default" w:ascii="Times New Roman" w:hAnsi="Times New Roman" w:eastAsia="方正仿宋简体" w:cs="Times New Roman"/>
                <w:color w:val="auto"/>
                <w:lang w:bidi="ar"/>
              </w:rPr>
              <w:t>研究生：面向全国普通高等院校</w:t>
            </w:r>
            <w:r>
              <w:rPr>
                <w:rStyle w:val="13"/>
                <w:rFonts w:hint="default" w:ascii="Times New Roman" w:hAnsi="Times New Roman" w:eastAsia="方正仿宋简体" w:cs="Times New Roman"/>
                <w:color w:val="auto"/>
                <w:lang w:eastAsia="zh-CN" w:bidi="ar"/>
              </w:rPr>
              <w:t>2026年</w:t>
            </w:r>
            <w:r>
              <w:rPr>
                <w:rStyle w:val="14"/>
                <w:rFonts w:hint="default" w:ascii="Times New Roman" w:hAnsi="Times New Roman" w:eastAsia="方正仿宋简体" w:cs="Times New Roman"/>
                <w:color w:val="auto"/>
                <w:lang w:bidi="ar"/>
              </w:rPr>
              <w:t>毕业的研究生。</w:t>
            </w:r>
            <w:r>
              <w:rPr>
                <w:rStyle w:val="14"/>
                <w:rFonts w:hint="default" w:ascii="Times New Roman" w:hAnsi="Times New Roman" w:eastAsia="方正仿宋简体" w:cs="Times New Roman"/>
                <w:color w:val="auto"/>
                <w:lang w:bidi="ar"/>
              </w:rPr>
              <w:br w:type="textWrapping"/>
            </w:r>
            <w:r>
              <w:rPr>
                <w:rStyle w:val="13"/>
                <w:rFonts w:hint="default" w:ascii="Times New Roman" w:hAnsi="Times New Roman" w:eastAsia="方正仿宋简体" w:cs="Times New Roman"/>
                <w:color w:val="auto"/>
                <w:lang w:bidi="ar"/>
              </w:rPr>
              <w:t>2.</w:t>
            </w:r>
            <w:r>
              <w:rPr>
                <w:rStyle w:val="14"/>
                <w:rFonts w:hint="default" w:ascii="Times New Roman" w:hAnsi="Times New Roman" w:eastAsia="方正仿宋简体" w:cs="Times New Roman"/>
                <w:color w:val="auto"/>
                <w:lang w:bidi="ar"/>
              </w:rPr>
              <w:t>部属公费师范生：面向教育部直属六所师范大学（北京师范大</w:t>
            </w:r>
            <w:r>
              <w:rPr>
                <w:rStyle w:val="14"/>
                <w:rFonts w:hint="default" w:ascii="Times New Roman" w:hAnsi="Times New Roman" w:eastAsia="方正仿宋简体" w:cs="Times New Roman"/>
                <w:b/>
                <w:bCs/>
                <w:color w:val="auto"/>
                <w:spacing w:val="-11"/>
                <w:sz w:val="24"/>
                <w:lang w:bidi="ar"/>
              </w:rPr>
              <w:t>学、华东师范大学、华中师范大学、东北师范大学、陕西师范大学、西南大学）</w:t>
            </w:r>
            <w:r>
              <w:rPr>
                <w:rStyle w:val="13"/>
                <w:rFonts w:hint="default" w:ascii="Times New Roman" w:hAnsi="Times New Roman" w:eastAsia="方正仿宋简体" w:cs="Times New Roman"/>
                <w:b/>
                <w:bCs/>
                <w:color w:val="auto"/>
                <w:spacing w:val="-11"/>
                <w:sz w:val="24"/>
                <w:lang w:eastAsia="zh-CN" w:bidi="ar"/>
              </w:rPr>
              <w:t>2026年</w:t>
            </w:r>
            <w:r>
              <w:rPr>
                <w:rStyle w:val="14"/>
                <w:rFonts w:hint="default" w:ascii="Times New Roman" w:hAnsi="Times New Roman" w:eastAsia="方正仿宋简体" w:cs="Times New Roman"/>
                <w:b/>
                <w:bCs/>
                <w:color w:val="auto"/>
                <w:spacing w:val="-11"/>
                <w:sz w:val="24"/>
                <w:lang w:bidi="ar"/>
              </w:rPr>
              <w:t>毕业的公费师范生。</w:t>
            </w:r>
          </w:p>
        </w:tc>
        <w:tc>
          <w:tcPr>
            <w:tcW w:w="240" w:type="pct"/>
            <w:vMerge w:val="restart"/>
            <w:shd w:val="clear" w:color="auto" w:fill="auto"/>
            <w:vAlign w:val="center"/>
          </w:tcPr>
          <w:p w14:paraId="4CA7674E">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szCs w:val="24"/>
                <w:lang w:val="en-US" w:eastAsia="zh-CN" w:bidi="ar"/>
              </w:rPr>
            </w:pPr>
            <w:r>
              <w:rPr>
                <w:rStyle w:val="13"/>
                <w:rFonts w:hint="default" w:ascii="Times New Roman" w:hAnsi="Times New Roman" w:eastAsia="方正仿宋简体" w:cs="Times New Roman"/>
                <w:color w:val="auto"/>
                <w:lang w:bidi="ar"/>
              </w:rPr>
              <w:t>199</w:t>
            </w:r>
            <w:r>
              <w:rPr>
                <w:rStyle w:val="13"/>
                <w:rFonts w:hint="default" w:ascii="Times New Roman" w:hAnsi="Times New Roman" w:eastAsia="方正仿宋简体" w:cs="Times New Roman"/>
                <w:color w:val="auto"/>
                <w:lang w:val="en-US" w:eastAsia="zh-CN" w:bidi="ar"/>
              </w:rPr>
              <w:t>4</w:t>
            </w:r>
            <w:r>
              <w:rPr>
                <w:rStyle w:val="14"/>
                <w:rFonts w:hint="default" w:ascii="Times New Roman" w:hAnsi="Times New Roman" w:eastAsia="方正仿宋简体" w:cs="Times New Roman"/>
                <w:color w:val="auto"/>
                <w:lang w:bidi="ar"/>
              </w:rPr>
              <w:t>年</w:t>
            </w:r>
            <w:r>
              <w:rPr>
                <w:rStyle w:val="13"/>
                <w:rFonts w:hint="default" w:ascii="Times New Roman" w:hAnsi="Times New Roman" w:eastAsia="方正仿宋简体" w:cs="Times New Roman"/>
                <w:color w:val="auto"/>
                <w:lang w:val="en-US" w:eastAsia="zh-CN" w:bidi="ar"/>
              </w:rPr>
              <w:t>10</w:t>
            </w:r>
            <w:r>
              <w:rPr>
                <w:rStyle w:val="14"/>
                <w:rFonts w:hint="default" w:ascii="Times New Roman" w:hAnsi="Times New Roman" w:eastAsia="方正仿宋简体" w:cs="Times New Roman"/>
                <w:color w:val="auto"/>
                <w:lang w:bidi="ar"/>
              </w:rPr>
              <w:t>月</w:t>
            </w:r>
            <w:r>
              <w:rPr>
                <w:rStyle w:val="13"/>
                <w:rFonts w:hint="eastAsia" w:ascii="Times New Roman" w:hAnsi="Times New Roman" w:eastAsia="方正仿宋简体" w:cs="Times New Roman"/>
                <w:color w:val="auto"/>
                <w:lang w:val="en-US" w:eastAsia="zh-CN" w:bidi="ar"/>
              </w:rPr>
              <w:t>28</w:t>
            </w:r>
            <w:r>
              <w:rPr>
                <w:rStyle w:val="14"/>
                <w:rFonts w:hint="default" w:ascii="Times New Roman" w:hAnsi="Times New Roman" w:eastAsia="方正仿宋简体" w:cs="Times New Roman"/>
                <w:color w:val="auto"/>
                <w:lang w:bidi="ar"/>
              </w:rPr>
              <w:t>日及以后出生</w:t>
            </w:r>
          </w:p>
        </w:tc>
        <w:tc>
          <w:tcPr>
            <w:tcW w:w="322" w:type="pct"/>
            <w:vMerge w:val="restart"/>
            <w:shd w:val="clear" w:color="auto" w:fill="auto"/>
            <w:vAlign w:val="center"/>
          </w:tcPr>
          <w:p w14:paraId="2879BD9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szCs w:val="24"/>
                <w:lang w:val="en-US" w:eastAsia="zh-CN" w:bidi="ar"/>
              </w:rPr>
            </w:pPr>
            <w:r>
              <w:rPr>
                <w:rStyle w:val="13"/>
                <w:rFonts w:hint="default" w:ascii="Times New Roman" w:hAnsi="Times New Roman" w:eastAsia="方正仿宋简体" w:cs="Times New Roman"/>
                <w:color w:val="auto"/>
                <w:lang w:bidi="ar"/>
              </w:rPr>
              <w:t>1.</w:t>
            </w:r>
            <w:r>
              <w:rPr>
                <w:rStyle w:val="14"/>
                <w:rFonts w:hint="default" w:ascii="Times New Roman" w:hAnsi="Times New Roman" w:eastAsia="方正仿宋简体" w:cs="Times New Roman"/>
                <w:color w:val="auto"/>
                <w:lang w:bidi="ar"/>
              </w:rPr>
              <w:t>研究生：研究生学历且取得相应学位；</w:t>
            </w:r>
            <w:r>
              <w:rPr>
                <w:rStyle w:val="14"/>
                <w:rFonts w:hint="default" w:ascii="Times New Roman" w:hAnsi="Times New Roman" w:eastAsia="方正仿宋简体" w:cs="Times New Roman"/>
                <w:color w:val="auto"/>
                <w:lang w:bidi="ar"/>
              </w:rPr>
              <w:br w:type="textWrapping"/>
            </w:r>
            <w:r>
              <w:rPr>
                <w:rStyle w:val="13"/>
                <w:rFonts w:hint="default" w:ascii="Times New Roman" w:hAnsi="Times New Roman" w:eastAsia="方正仿宋简体" w:cs="Times New Roman"/>
                <w:color w:val="auto"/>
                <w:lang w:bidi="ar"/>
              </w:rPr>
              <w:t>2.</w:t>
            </w:r>
            <w:r>
              <w:rPr>
                <w:rStyle w:val="14"/>
                <w:rFonts w:hint="default" w:ascii="Times New Roman" w:hAnsi="Times New Roman" w:eastAsia="方正仿宋简体" w:cs="Times New Roman"/>
                <w:color w:val="auto"/>
                <w:lang w:bidi="ar"/>
              </w:rPr>
              <w:t>部属公费师范生：本科学历且取得相应学位。</w:t>
            </w:r>
          </w:p>
        </w:tc>
        <w:tc>
          <w:tcPr>
            <w:tcW w:w="1626" w:type="pct"/>
            <w:shd w:val="clear" w:color="auto" w:fill="auto"/>
            <w:vAlign w:val="center"/>
          </w:tcPr>
          <w:p w14:paraId="70FCAFCE">
            <w:pPr>
              <w:keepNext w:val="0"/>
              <w:keepLines w:val="0"/>
              <w:pageBreakBefore w:val="0"/>
              <w:widowControl/>
              <w:kinsoku/>
              <w:wordWrap/>
              <w:overflowPunct/>
              <w:topLinePunct w:val="0"/>
              <w:autoSpaceDE/>
              <w:autoSpaceDN/>
              <w:bidi w:val="0"/>
              <w:adjustRightInd/>
              <w:snapToGrid/>
              <w:spacing w:line="26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702FB5BA">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default" w:ascii="Times New Roman" w:hAnsi="Times New Roman" w:eastAsia="仿宋" w:cs="Times New Roman"/>
                <w:b/>
                <w:bCs/>
                <w:color w:val="auto"/>
                <w:kern w:val="0"/>
                <w:sz w:val="24"/>
                <w:lang w:bidi="ar"/>
              </w:rPr>
            </w:pPr>
            <w:r>
              <w:rPr>
                <w:rStyle w:val="14"/>
                <w:rFonts w:hint="default" w:ascii="Times New Roman" w:hAnsi="Times New Roman" w:eastAsia="方正仿宋简体" w:cs="Times New Roman"/>
                <w:color w:val="auto"/>
                <w:sz w:val="24"/>
                <w:szCs w:val="24"/>
                <w:lang w:val="en-US" w:eastAsia="zh-CN" w:bidi="ar"/>
              </w:rPr>
              <w:t>2.部属公费师范生：历史学专业、世界史专业、考古学专业。</w:t>
            </w:r>
          </w:p>
        </w:tc>
        <w:tc>
          <w:tcPr>
            <w:tcW w:w="441" w:type="pct"/>
            <w:vMerge w:val="restart"/>
            <w:shd w:val="clear" w:color="auto" w:fill="auto"/>
            <w:vAlign w:val="center"/>
          </w:tcPr>
          <w:p w14:paraId="2D3E2E3A">
            <w:pPr>
              <w:keepNext w:val="0"/>
              <w:keepLines w:val="0"/>
              <w:pageBreakBefore w:val="0"/>
              <w:widowControl/>
              <w:kinsoku/>
              <w:wordWrap/>
              <w:overflowPunct/>
              <w:topLinePunct w:val="0"/>
              <w:autoSpaceDE/>
              <w:autoSpaceDN/>
              <w:bidi w:val="0"/>
              <w:adjustRightInd/>
              <w:snapToGrid/>
              <w:spacing w:line="360" w:lineRule="exact"/>
              <w:jc w:val="both"/>
              <w:textAlignment w:val="center"/>
              <w:rPr>
                <w:rStyle w:val="14"/>
                <w:rFonts w:hint="default" w:ascii="Times New Roman" w:hAnsi="Times New Roman" w:cs="Times New Roman"/>
                <w:color w:val="auto"/>
                <w:lang w:bidi="ar"/>
              </w:rPr>
            </w:pPr>
            <w:r>
              <w:rPr>
                <w:rStyle w:val="13"/>
                <w:rFonts w:hint="default" w:ascii="Times New Roman" w:hAnsi="Times New Roman" w:eastAsia="宋体" w:cs="Times New Roman"/>
                <w:color w:val="auto"/>
                <w:lang w:bidi="ar"/>
              </w:rPr>
              <w:t>1.</w:t>
            </w:r>
            <w:r>
              <w:rPr>
                <w:rStyle w:val="13"/>
                <w:rFonts w:hint="default" w:ascii="Times New Roman" w:hAnsi="Times New Roman" w:eastAsia="宋体" w:cs="Times New Roman"/>
                <w:color w:val="auto"/>
                <w:lang w:eastAsia="zh-CN" w:bidi="ar"/>
              </w:rPr>
              <w:t>2026年</w:t>
            </w:r>
            <w:r>
              <w:rPr>
                <w:rStyle w:val="13"/>
                <w:rFonts w:hint="default" w:ascii="Times New Roman" w:hAnsi="Times New Roman" w:eastAsia="宋体" w:cs="Times New Roman"/>
                <w:color w:val="auto"/>
                <w:lang w:bidi="ar"/>
              </w:rPr>
              <w:t>7</w:t>
            </w:r>
            <w:r>
              <w:rPr>
                <w:rStyle w:val="14"/>
                <w:rFonts w:hint="default" w:ascii="Times New Roman" w:hAnsi="Times New Roman" w:cs="Times New Roman"/>
                <w:color w:val="auto"/>
                <w:lang w:bidi="ar"/>
              </w:rPr>
              <w:t>月</w:t>
            </w:r>
            <w:r>
              <w:rPr>
                <w:rStyle w:val="13"/>
                <w:rFonts w:hint="default" w:ascii="Times New Roman" w:hAnsi="Times New Roman" w:eastAsia="宋体" w:cs="Times New Roman"/>
                <w:color w:val="auto"/>
                <w:lang w:bidi="ar"/>
              </w:rPr>
              <w:t>31</w:t>
            </w:r>
            <w:r>
              <w:rPr>
                <w:rStyle w:val="14"/>
                <w:rFonts w:hint="default" w:ascii="Times New Roman" w:hAnsi="Times New Roman" w:cs="Times New Roman"/>
                <w:color w:val="auto"/>
                <w:lang w:bidi="ar"/>
              </w:rPr>
              <w:t>日之前取得与报考学科相对应的初中或高中教师资格证。</w:t>
            </w:r>
          </w:p>
          <w:p w14:paraId="357300F9">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bCs/>
                <w:color w:val="auto"/>
                <w:kern w:val="2"/>
                <w:sz w:val="24"/>
                <w:szCs w:val="24"/>
                <w:lang w:val="en-US" w:eastAsia="zh-CN" w:bidi="ar-SA"/>
              </w:rPr>
            </w:pPr>
            <w:r>
              <w:rPr>
                <w:rStyle w:val="13"/>
                <w:rFonts w:hint="default" w:ascii="Times New Roman" w:hAnsi="Times New Roman" w:eastAsia="宋体" w:cs="Times New Roman"/>
                <w:color w:val="auto"/>
                <w:lang w:bidi="ar"/>
              </w:rPr>
              <w:t>2.</w:t>
            </w:r>
            <w:r>
              <w:rPr>
                <w:rStyle w:val="14"/>
                <w:rFonts w:hint="default" w:ascii="Times New Roman" w:hAnsi="Times New Roman" w:cs="Times New Roman"/>
                <w:color w:val="auto"/>
                <w:lang w:bidi="ar"/>
              </w:rPr>
              <w:t>初中语文教师岗位普通话二级甲等及以上，其余初中学科岗位普通话二级乙等及以上。</w:t>
            </w:r>
          </w:p>
        </w:tc>
        <w:tc>
          <w:tcPr>
            <w:tcW w:w="209" w:type="pct"/>
            <w:vMerge w:val="restart"/>
            <w:shd w:val="clear" w:color="auto" w:fill="auto"/>
            <w:vAlign w:val="center"/>
          </w:tcPr>
          <w:p w14:paraId="37FEBE43">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r>
              <w:rPr>
                <w:rStyle w:val="14"/>
                <w:rFonts w:hint="default" w:ascii="Times New Roman" w:hAnsi="Times New Roman" w:cs="Times New Roman"/>
                <w:color w:val="auto"/>
                <w:lang w:bidi="ar"/>
              </w:rPr>
              <w:t>讲课</w:t>
            </w:r>
          </w:p>
          <w:p w14:paraId="150032B5">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3"/>
                <w:rFonts w:hint="default" w:ascii="Times New Roman" w:hAnsi="Times New Roman" w:eastAsia="宋体" w:cs="Times New Roman"/>
                <w:color w:val="auto"/>
                <w:lang w:bidi="ar"/>
              </w:rPr>
            </w:pPr>
            <w:r>
              <w:rPr>
                <w:rStyle w:val="13"/>
                <w:rFonts w:hint="default" w:ascii="Times New Roman" w:hAnsi="Times New Roman" w:eastAsia="宋体" w:cs="Times New Roman"/>
                <w:color w:val="auto"/>
                <w:lang w:bidi="ar"/>
              </w:rPr>
              <w:t>+</w:t>
            </w:r>
          </w:p>
          <w:p w14:paraId="1C5E719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Style w:val="14"/>
                <w:rFonts w:hint="default" w:ascii="Times New Roman" w:hAnsi="Times New Roman" w:cs="Times New Roman"/>
                <w:color w:val="auto"/>
                <w:lang w:bidi="ar"/>
              </w:rPr>
              <w:t>答辩</w:t>
            </w:r>
          </w:p>
        </w:tc>
      </w:tr>
      <w:tr w14:paraId="0469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52DFEAC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4A94293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shd w:val="clear" w:color="auto" w:fill="auto"/>
            <w:vAlign w:val="center"/>
          </w:tcPr>
          <w:p w14:paraId="4B93404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val="en-US" w:eastAsia="zh-CN" w:bidi="ar"/>
              </w:rPr>
            </w:pPr>
            <w:r>
              <w:rPr>
                <w:rFonts w:hint="default" w:ascii="Times New Roman" w:hAnsi="Times New Roman" w:eastAsia="仿宋" w:cs="Times New Roman"/>
                <w:b/>
                <w:bCs/>
                <w:color w:val="auto"/>
                <w:kern w:val="0"/>
                <w:sz w:val="24"/>
                <w:lang w:val="en-US" w:eastAsia="zh-CN" w:bidi="ar"/>
              </w:rPr>
              <w:t>地理教师</w:t>
            </w:r>
          </w:p>
        </w:tc>
        <w:tc>
          <w:tcPr>
            <w:tcW w:w="711" w:type="pct"/>
            <w:shd w:val="clear" w:color="auto" w:fill="auto"/>
            <w:vAlign w:val="center"/>
          </w:tcPr>
          <w:p w14:paraId="1348BC5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sz w:val="24"/>
                <w:lang w:eastAsia="zh-CN"/>
              </w:rPr>
              <w:t>南充市五星中学</w:t>
            </w:r>
          </w:p>
        </w:tc>
        <w:tc>
          <w:tcPr>
            <w:tcW w:w="190" w:type="pct"/>
            <w:shd w:val="clear" w:color="auto" w:fill="auto"/>
            <w:vAlign w:val="center"/>
          </w:tcPr>
          <w:p w14:paraId="17E186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26F21C8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val="en-US" w:eastAsia="zh-CN" w:bidi="ar"/>
              </w:rPr>
            </w:pPr>
          </w:p>
        </w:tc>
        <w:tc>
          <w:tcPr>
            <w:tcW w:w="240" w:type="pct"/>
            <w:vMerge w:val="continue"/>
            <w:shd w:val="clear" w:color="auto" w:fill="auto"/>
            <w:vAlign w:val="center"/>
          </w:tcPr>
          <w:p w14:paraId="6A98A47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val="en-US" w:eastAsia="zh-CN" w:bidi="ar"/>
              </w:rPr>
            </w:pPr>
          </w:p>
        </w:tc>
        <w:tc>
          <w:tcPr>
            <w:tcW w:w="322" w:type="pct"/>
            <w:vMerge w:val="continue"/>
            <w:shd w:val="clear" w:color="auto" w:fill="auto"/>
            <w:vAlign w:val="center"/>
          </w:tcPr>
          <w:p w14:paraId="60F95A5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val="en-US" w:eastAsia="zh-CN" w:bidi="ar"/>
              </w:rPr>
            </w:pPr>
          </w:p>
        </w:tc>
        <w:tc>
          <w:tcPr>
            <w:tcW w:w="1626" w:type="pct"/>
            <w:shd w:val="clear" w:color="auto" w:fill="auto"/>
            <w:vAlign w:val="center"/>
          </w:tcPr>
          <w:p w14:paraId="312C0189">
            <w:pPr>
              <w:keepNext w:val="0"/>
              <w:keepLines w:val="0"/>
              <w:pageBreakBefore w:val="0"/>
              <w:widowControl/>
              <w:kinsoku/>
              <w:wordWrap/>
              <w:overflowPunct/>
              <w:topLinePunct w:val="0"/>
              <w:autoSpaceDE/>
              <w:autoSpaceDN/>
              <w:bidi w:val="0"/>
              <w:adjustRightInd/>
              <w:snapToGrid/>
              <w:spacing w:line="260" w:lineRule="exact"/>
              <w:textAlignment w:val="center"/>
              <w:rPr>
                <w:rStyle w:val="14"/>
                <w:rFonts w:hint="default" w:ascii="Times New Roman" w:hAnsi="Times New Roman" w:cs="Times New Roman"/>
                <w:color w:val="auto"/>
              </w:rPr>
            </w:pPr>
            <w:r>
              <w:rPr>
                <w:rStyle w:val="14"/>
                <w:rFonts w:hint="default" w:ascii="Times New Roman" w:hAnsi="Times New Roman" w:cs="Times New Roman"/>
                <w:color w:val="auto"/>
              </w:rPr>
              <w:t>1.研究生：所学专业须与报考岗位相关；</w:t>
            </w:r>
          </w:p>
          <w:p w14:paraId="72D7EF06">
            <w:pPr>
              <w:keepNext w:val="0"/>
              <w:keepLines w:val="0"/>
              <w:pageBreakBefore w:val="0"/>
              <w:widowControl/>
              <w:kinsoku/>
              <w:wordWrap/>
              <w:overflowPunct/>
              <w:topLinePunct w:val="0"/>
              <w:autoSpaceDE/>
              <w:autoSpaceDN/>
              <w:bidi w:val="0"/>
              <w:adjustRightInd/>
              <w:snapToGrid/>
              <w:spacing w:line="26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cs="Times New Roman"/>
                <w:color w:val="auto"/>
              </w:rPr>
              <w:t>2.部属公费师范生：地理科学</w:t>
            </w:r>
            <w:r>
              <w:rPr>
                <w:rStyle w:val="14"/>
                <w:rFonts w:hint="eastAsia" w:ascii="Times New Roman" w:hAnsi="Times New Roman" w:eastAsia="方正仿宋简体" w:cs="Times New Roman"/>
                <w:color w:val="auto"/>
                <w:lang w:eastAsia="zh-CN"/>
              </w:rPr>
              <w:t>专业</w:t>
            </w:r>
            <w:r>
              <w:rPr>
                <w:rStyle w:val="14"/>
                <w:rFonts w:hint="default" w:ascii="Times New Roman" w:hAnsi="Times New Roman" w:cs="Times New Roman"/>
                <w:color w:val="auto"/>
              </w:rPr>
              <w:t>、自然地理与资源环境</w:t>
            </w:r>
            <w:r>
              <w:rPr>
                <w:rStyle w:val="14"/>
                <w:rFonts w:hint="eastAsia" w:ascii="Times New Roman" w:hAnsi="Times New Roman" w:eastAsia="方正仿宋简体" w:cs="Times New Roman"/>
                <w:color w:val="auto"/>
                <w:lang w:eastAsia="zh-CN"/>
              </w:rPr>
              <w:t>专业</w:t>
            </w:r>
            <w:r>
              <w:rPr>
                <w:rStyle w:val="14"/>
                <w:rFonts w:hint="default" w:ascii="Times New Roman" w:hAnsi="Times New Roman" w:cs="Times New Roman"/>
                <w:color w:val="auto"/>
              </w:rPr>
              <w:t>、地理信息科学</w:t>
            </w:r>
            <w:r>
              <w:rPr>
                <w:rStyle w:val="14"/>
                <w:rFonts w:hint="eastAsia" w:ascii="Times New Roman" w:hAnsi="Times New Roman" w:eastAsia="方正仿宋简体" w:cs="Times New Roman"/>
                <w:color w:val="auto"/>
                <w:lang w:eastAsia="zh-CN"/>
              </w:rPr>
              <w:t>专业</w:t>
            </w:r>
            <w:r>
              <w:rPr>
                <w:rStyle w:val="14"/>
                <w:rFonts w:hint="default" w:ascii="Times New Roman" w:hAnsi="Times New Roman" w:cs="Times New Roman"/>
                <w:color w:val="auto"/>
              </w:rPr>
              <w:t>。</w:t>
            </w:r>
          </w:p>
        </w:tc>
        <w:tc>
          <w:tcPr>
            <w:tcW w:w="441" w:type="pct"/>
            <w:vMerge w:val="continue"/>
            <w:shd w:val="clear" w:color="auto" w:fill="auto"/>
            <w:vAlign w:val="center"/>
          </w:tcPr>
          <w:p w14:paraId="1656E714">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0D2CBE0F">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5D96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3673AD2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4725A94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shd w:val="clear" w:color="auto" w:fill="auto"/>
            <w:vAlign w:val="center"/>
          </w:tcPr>
          <w:p w14:paraId="0003509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eastAsia="zh-CN" w:bidi="ar"/>
              </w:rPr>
              <w:t>物理教师</w:t>
            </w:r>
          </w:p>
        </w:tc>
        <w:tc>
          <w:tcPr>
            <w:tcW w:w="711" w:type="pct"/>
            <w:shd w:val="clear" w:color="auto" w:fill="auto"/>
            <w:vAlign w:val="center"/>
          </w:tcPr>
          <w:p w14:paraId="6BAE63E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eastAsia="zh-CN" w:bidi="ar"/>
              </w:rPr>
              <w:t>南充市五星中学</w:t>
            </w:r>
          </w:p>
        </w:tc>
        <w:tc>
          <w:tcPr>
            <w:tcW w:w="190" w:type="pct"/>
            <w:shd w:val="clear" w:color="auto" w:fill="auto"/>
            <w:vAlign w:val="center"/>
          </w:tcPr>
          <w:p w14:paraId="1AEAA0C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6E299897">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val="en-US" w:eastAsia="zh-CN" w:bidi="ar"/>
              </w:rPr>
            </w:pPr>
          </w:p>
        </w:tc>
        <w:tc>
          <w:tcPr>
            <w:tcW w:w="240" w:type="pct"/>
            <w:vMerge w:val="continue"/>
            <w:shd w:val="clear" w:color="auto" w:fill="auto"/>
            <w:vAlign w:val="center"/>
          </w:tcPr>
          <w:p w14:paraId="5E36428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val="en-US" w:eastAsia="zh-CN" w:bidi="ar"/>
              </w:rPr>
            </w:pPr>
          </w:p>
        </w:tc>
        <w:tc>
          <w:tcPr>
            <w:tcW w:w="322" w:type="pct"/>
            <w:vMerge w:val="continue"/>
            <w:shd w:val="clear" w:color="auto" w:fill="auto"/>
            <w:vAlign w:val="center"/>
          </w:tcPr>
          <w:p w14:paraId="7AA02C6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val="en-US" w:eastAsia="zh-CN" w:bidi="ar"/>
              </w:rPr>
            </w:pPr>
          </w:p>
        </w:tc>
        <w:tc>
          <w:tcPr>
            <w:tcW w:w="1626" w:type="pct"/>
            <w:shd w:val="clear" w:color="auto" w:fill="auto"/>
            <w:vAlign w:val="center"/>
          </w:tcPr>
          <w:p w14:paraId="4F4DAF9A">
            <w:pPr>
              <w:keepNext w:val="0"/>
              <w:keepLines w:val="0"/>
              <w:pageBreakBefore w:val="0"/>
              <w:widowControl/>
              <w:kinsoku/>
              <w:wordWrap/>
              <w:overflowPunct/>
              <w:topLinePunct w:val="0"/>
              <w:autoSpaceDE/>
              <w:autoSpaceDN/>
              <w:bidi w:val="0"/>
              <w:adjustRightInd/>
              <w:snapToGrid/>
              <w:spacing w:line="26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w:t>
            </w:r>
            <w:r>
              <w:rPr>
                <w:rStyle w:val="14"/>
                <w:rFonts w:hint="default" w:ascii="Times New Roman" w:hAnsi="Times New Roman" w:cs="Times New Roman"/>
                <w:color w:val="auto"/>
                <w:sz w:val="24"/>
                <w:szCs w:val="24"/>
                <w:lang w:bidi="ar"/>
              </w:rPr>
              <w:t>所学专业须与报考岗位相关</w:t>
            </w:r>
            <w:r>
              <w:rPr>
                <w:rStyle w:val="14"/>
                <w:rFonts w:hint="default" w:ascii="Times New Roman" w:hAnsi="Times New Roman" w:eastAsia="方正仿宋简体" w:cs="Times New Roman"/>
                <w:color w:val="auto"/>
                <w:sz w:val="24"/>
                <w:szCs w:val="24"/>
                <w:lang w:eastAsia="zh-CN" w:bidi="ar"/>
              </w:rPr>
              <w:t>；</w:t>
            </w:r>
          </w:p>
          <w:p w14:paraId="0A259AB0">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w:t>
            </w:r>
            <w:r>
              <w:rPr>
                <w:rStyle w:val="14"/>
                <w:rFonts w:hint="default" w:ascii="Times New Roman" w:hAnsi="Times New Roman" w:cs="Times New Roman"/>
                <w:color w:val="auto"/>
                <w:sz w:val="24"/>
                <w:szCs w:val="24"/>
                <w:lang w:bidi="ar"/>
              </w:rPr>
              <w:t>部属公费师范生</w:t>
            </w:r>
            <w:r>
              <w:rPr>
                <w:rStyle w:val="14"/>
                <w:rFonts w:hint="default" w:ascii="Times New Roman" w:hAnsi="Times New Roman" w:eastAsia="方正仿宋简体" w:cs="Times New Roman"/>
                <w:color w:val="auto"/>
                <w:sz w:val="24"/>
                <w:szCs w:val="24"/>
                <w:lang w:eastAsia="zh-CN" w:bidi="ar"/>
              </w:rPr>
              <w:t>：</w:t>
            </w:r>
            <w:r>
              <w:rPr>
                <w:rStyle w:val="14"/>
                <w:rFonts w:hint="default" w:ascii="Times New Roman" w:hAnsi="Times New Roman" w:cs="Times New Roman"/>
                <w:color w:val="auto"/>
                <w:sz w:val="24"/>
                <w:szCs w:val="24"/>
                <w:lang w:bidi="ar"/>
              </w:rPr>
              <w:t>物理学</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cs="Times New Roman"/>
                <w:color w:val="auto"/>
                <w:sz w:val="24"/>
                <w:szCs w:val="24"/>
                <w:lang w:bidi="ar"/>
              </w:rPr>
              <w:t>、核物理</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eastAsia="方正仿宋简体" w:cs="Times New Roman"/>
                <w:color w:val="auto"/>
                <w:sz w:val="24"/>
                <w:szCs w:val="24"/>
                <w:lang w:eastAsia="zh-CN" w:bidi="ar"/>
              </w:rPr>
              <w:t>。</w:t>
            </w:r>
          </w:p>
        </w:tc>
        <w:tc>
          <w:tcPr>
            <w:tcW w:w="441" w:type="pct"/>
            <w:vMerge w:val="continue"/>
            <w:shd w:val="clear" w:color="auto" w:fill="auto"/>
            <w:vAlign w:val="center"/>
          </w:tcPr>
          <w:p w14:paraId="189FD0AA">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58541F71">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0815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558A3A0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1194E7D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shd w:val="clear" w:color="auto" w:fill="auto"/>
            <w:vAlign w:val="center"/>
          </w:tcPr>
          <w:p w14:paraId="53383DD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eastAsia="zh-CN" w:bidi="ar"/>
              </w:rPr>
              <w:t>化学教师</w:t>
            </w:r>
          </w:p>
        </w:tc>
        <w:tc>
          <w:tcPr>
            <w:tcW w:w="711" w:type="pct"/>
            <w:shd w:val="clear" w:color="auto" w:fill="auto"/>
            <w:vAlign w:val="center"/>
          </w:tcPr>
          <w:p w14:paraId="3FA66B0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仿宋" w:cs="Times New Roman"/>
                <w:b/>
                <w:bCs/>
                <w:color w:val="auto"/>
                <w:kern w:val="0"/>
                <w:sz w:val="24"/>
                <w:lang w:eastAsia="zh-CN" w:bidi="ar"/>
              </w:rPr>
              <w:t>南充七中</w:t>
            </w:r>
          </w:p>
        </w:tc>
        <w:tc>
          <w:tcPr>
            <w:tcW w:w="190" w:type="pct"/>
            <w:shd w:val="clear" w:color="auto" w:fill="auto"/>
            <w:vAlign w:val="center"/>
          </w:tcPr>
          <w:p w14:paraId="343114F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417304E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val="en-US" w:eastAsia="zh-CN" w:bidi="ar"/>
              </w:rPr>
            </w:pPr>
          </w:p>
        </w:tc>
        <w:tc>
          <w:tcPr>
            <w:tcW w:w="240" w:type="pct"/>
            <w:vMerge w:val="continue"/>
            <w:shd w:val="clear" w:color="auto" w:fill="auto"/>
            <w:vAlign w:val="center"/>
          </w:tcPr>
          <w:p w14:paraId="0CB6DCDF">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val="en-US" w:eastAsia="zh-CN" w:bidi="ar"/>
              </w:rPr>
            </w:pPr>
          </w:p>
        </w:tc>
        <w:tc>
          <w:tcPr>
            <w:tcW w:w="322" w:type="pct"/>
            <w:vMerge w:val="continue"/>
            <w:shd w:val="clear" w:color="auto" w:fill="auto"/>
            <w:vAlign w:val="center"/>
          </w:tcPr>
          <w:p w14:paraId="0E3DCB47">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val="en-US" w:eastAsia="zh-CN" w:bidi="ar"/>
              </w:rPr>
            </w:pPr>
          </w:p>
        </w:tc>
        <w:tc>
          <w:tcPr>
            <w:tcW w:w="1626" w:type="pct"/>
            <w:shd w:val="clear" w:color="auto" w:fill="auto"/>
            <w:vAlign w:val="center"/>
          </w:tcPr>
          <w:p w14:paraId="10B3B223">
            <w:pPr>
              <w:keepNext w:val="0"/>
              <w:keepLines w:val="0"/>
              <w:pageBreakBefore w:val="0"/>
              <w:widowControl/>
              <w:kinsoku/>
              <w:wordWrap/>
              <w:overflowPunct/>
              <w:topLinePunct w:val="0"/>
              <w:autoSpaceDE/>
              <w:autoSpaceDN/>
              <w:bidi w:val="0"/>
              <w:adjustRightInd/>
              <w:snapToGrid/>
              <w:spacing w:line="26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257F933C">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2.部属公费师范生：</w:t>
            </w:r>
            <w:r>
              <w:rPr>
                <w:rFonts w:hint="default" w:ascii="Times New Roman" w:hAnsi="Times New Roman" w:eastAsia="仿宋" w:cs="Times New Roman"/>
                <w:b/>
                <w:bCs/>
                <w:color w:val="auto"/>
                <w:kern w:val="0"/>
                <w:szCs w:val="21"/>
              </w:rPr>
              <w:t>化学</w:t>
            </w:r>
            <w:r>
              <w:rPr>
                <w:rFonts w:hint="default" w:ascii="Times New Roman" w:hAnsi="Times New Roman" w:eastAsia="仿宋" w:cs="Times New Roman"/>
                <w:b/>
                <w:bCs/>
                <w:color w:val="auto"/>
                <w:kern w:val="0"/>
                <w:szCs w:val="21"/>
                <w:lang w:eastAsia="zh-CN"/>
              </w:rPr>
              <w:t>专业、</w:t>
            </w:r>
            <w:r>
              <w:rPr>
                <w:rFonts w:hint="default" w:ascii="Times New Roman" w:hAnsi="Times New Roman" w:eastAsia="仿宋" w:cs="Times New Roman"/>
                <w:b/>
                <w:bCs/>
                <w:color w:val="auto"/>
                <w:kern w:val="0"/>
                <w:szCs w:val="21"/>
              </w:rPr>
              <w:t>应用化学</w:t>
            </w:r>
            <w:r>
              <w:rPr>
                <w:rFonts w:hint="default" w:ascii="Times New Roman" w:hAnsi="Times New Roman" w:eastAsia="仿宋" w:cs="Times New Roman"/>
                <w:b/>
                <w:bCs/>
                <w:color w:val="auto"/>
                <w:kern w:val="0"/>
                <w:szCs w:val="21"/>
                <w:lang w:eastAsia="zh-CN"/>
              </w:rPr>
              <w:t>专业、</w:t>
            </w:r>
            <w:r>
              <w:rPr>
                <w:rFonts w:hint="default" w:ascii="Times New Roman" w:hAnsi="Times New Roman" w:eastAsia="仿宋" w:cs="Times New Roman"/>
                <w:b/>
                <w:bCs/>
                <w:color w:val="auto"/>
                <w:kern w:val="0"/>
                <w:szCs w:val="21"/>
              </w:rPr>
              <w:t>化学生物学</w:t>
            </w:r>
            <w:r>
              <w:rPr>
                <w:rFonts w:hint="default" w:ascii="Times New Roman" w:hAnsi="Times New Roman" w:eastAsia="仿宋" w:cs="Times New Roman"/>
                <w:b/>
                <w:bCs/>
                <w:color w:val="auto"/>
                <w:kern w:val="0"/>
                <w:szCs w:val="21"/>
                <w:lang w:eastAsia="zh-CN"/>
              </w:rPr>
              <w:t>专业</w:t>
            </w:r>
            <w:r>
              <w:rPr>
                <w:rStyle w:val="14"/>
                <w:rFonts w:hint="default" w:ascii="Times New Roman" w:hAnsi="Times New Roman" w:eastAsia="方正仿宋简体" w:cs="Times New Roman"/>
                <w:color w:val="auto"/>
                <w:sz w:val="24"/>
                <w:szCs w:val="24"/>
                <w:lang w:val="en-US" w:eastAsia="zh-CN" w:bidi="ar"/>
              </w:rPr>
              <w:t>。</w:t>
            </w:r>
          </w:p>
        </w:tc>
        <w:tc>
          <w:tcPr>
            <w:tcW w:w="441" w:type="pct"/>
            <w:vMerge w:val="continue"/>
            <w:shd w:val="clear" w:color="auto" w:fill="auto"/>
            <w:vAlign w:val="center"/>
          </w:tcPr>
          <w:p w14:paraId="7082D166">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46A23ED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751E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66A5CAE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29D801B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244" w:type="pct"/>
            <w:shd w:val="clear" w:color="auto" w:fill="auto"/>
            <w:vAlign w:val="center"/>
          </w:tcPr>
          <w:p w14:paraId="69AADBA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eastAsia="zh-CN"/>
              </w:rPr>
              <w:t>心理健康教师</w:t>
            </w:r>
          </w:p>
        </w:tc>
        <w:tc>
          <w:tcPr>
            <w:tcW w:w="711" w:type="pct"/>
            <w:shd w:val="clear" w:color="auto" w:fill="auto"/>
            <w:vAlign w:val="center"/>
          </w:tcPr>
          <w:p w14:paraId="5772827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eastAsia" w:ascii="Times New Roman" w:hAnsi="Times New Roman" w:eastAsia="仿宋" w:cs="Times New Roman"/>
                <w:b/>
                <w:bCs/>
                <w:color w:val="auto"/>
                <w:sz w:val="24"/>
                <w:lang w:eastAsia="zh-CN"/>
              </w:rPr>
              <w:t>南充市</w:t>
            </w:r>
            <w:r>
              <w:rPr>
                <w:rFonts w:hint="default" w:ascii="Times New Roman" w:hAnsi="Times New Roman" w:eastAsia="仿宋" w:cs="Times New Roman"/>
                <w:b/>
                <w:bCs/>
                <w:color w:val="auto"/>
                <w:sz w:val="24"/>
                <w:lang w:eastAsia="zh-CN"/>
              </w:rPr>
              <w:t>三原实验学校</w:t>
            </w:r>
          </w:p>
        </w:tc>
        <w:tc>
          <w:tcPr>
            <w:tcW w:w="190" w:type="pct"/>
            <w:shd w:val="clear" w:color="auto" w:fill="auto"/>
            <w:vAlign w:val="center"/>
          </w:tcPr>
          <w:p w14:paraId="1BD318A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lang w:eastAsia="zh-CN"/>
              </w:rPr>
            </w:pPr>
            <w:r>
              <w:rPr>
                <w:rFonts w:hint="default" w:ascii="Times New Roman" w:hAnsi="Times New Roman" w:eastAsia="宋体" w:cs="Times New Roman"/>
                <w:b/>
                <w:bCs/>
                <w:color w:val="auto"/>
                <w:kern w:val="0"/>
                <w:sz w:val="24"/>
                <w:lang w:bidi="ar"/>
              </w:rPr>
              <w:t>1</w:t>
            </w:r>
          </w:p>
        </w:tc>
        <w:tc>
          <w:tcPr>
            <w:tcW w:w="508" w:type="pct"/>
            <w:vMerge w:val="continue"/>
            <w:shd w:val="clear" w:color="auto" w:fill="auto"/>
            <w:vAlign w:val="center"/>
          </w:tcPr>
          <w:p w14:paraId="7D8094A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bidi="ar"/>
              </w:rPr>
            </w:pPr>
          </w:p>
        </w:tc>
        <w:tc>
          <w:tcPr>
            <w:tcW w:w="240" w:type="pct"/>
            <w:vMerge w:val="continue"/>
            <w:shd w:val="clear" w:color="auto" w:fill="auto"/>
            <w:vAlign w:val="center"/>
          </w:tcPr>
          <w:p w14:paraId="4BAA1DB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bidi="ar"/>
              </w:rPr>
            </w:pPr>
          </w:p>
        </w:tc>
        <w:tc>
          <w:tcPr>
            <w:tcW w:w="322" w:type="pct"/>
            <w:vMerge w:val="continue"/>
            <w:shd w:val="clear" w:color="auto" w:fill="auto"/>
            <w:vAlign w:val="center"/>
          </w:tcPr>
          <w:p w14:paraId="573AA8C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lang w:bidi="ar"/>
              </w:rPr>
            </w:pPr>
          </w:p>
        </w:tc>
        <w:tc>
          <w:tcPr>
            <w:tcW w:w="1626" w:type="pct"/>
            <w:shd w:val="clear" w:color="auto" w:fill="auto"/>
            <w:vAlign w:val="center"/>
          </w:tcPr>
          <w:p w14:paraId="6EF7E7C9">
            <w:pPr>
              <w:keepNext w:val="0"/>
              <w:keepLines w:val="0"/>
              <w:pageBreakBefore w:val="0"/>
              <w:widowControl/>
              <w:kinsoku/>
              <w:wordWrap/>
              <w:overflowPunct/>
              <w:topLinePunct w:val="0"/>
              <w:autoSpaceDE/>
              <w:autoSpaceDN/>
              <w:bidi w:val="0"/>
              <w:adjustRightInd/>
              <w:snapToGrid/>
              <w:spacing w:line="26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63183CBD">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default" w:ascii="Times New Roman" w:hAnsi="Times New Roman" w:eastAsia="仿宋" w:cs="Times New Roman"/>
                <w:b/>
                <w:bCs/>
                <w:color w:val="auto"/>
                <w:sz w:val="24"/>
                <w:lang w:eastAsia="zh-CN"/>
              </w:rPr>
            </w:pPr>
            <w:r>
              <w:rPr>
                <w:rStyle w:val="14"/>
                <w:rFonts w:hint="default" w:ascii="Times New Roman" w:hAnsi="Times New Roman" w:eastAsia="方正仿宋简体" w:cs="Times New Roman"/>
                <w:color w:val="auto"/>
                <w:sz w:val="24"/>
                <w:szCs w:val="24"/>
                <w:lang w:val="en-US" w:eastAsia="zh-CN" w:bidi="ar"/>
              </w:rPr>
              <w:t>2.部属公费师范生：应用心理学专业、心理学专业。</w:t>
            </w:r>
          </w:p>
        </w:tc>
        <w:tc>
          <w:tcPr>
            <w:tcW w:w="441" w:type="pct"/>
            <w:vMerge w:val="continue"/>
            <w:shd w:val="clear" w:color="auto" w:fill="auto"/>
            <w:vAlign w:val="center"/>
          </w:tcPr>
          <w:p w14:paraId="77952D64">
            <w:pPr>
              <w:keepNext w:val="0"/>
              <w:keepLines w:val="0"/>
              <w:pageBreakBefore w:val="0"/>
              <w:kinsoku/>
              <w:wordWrap/>
              <w:overflowPunct/>
              <w:topLinePunct w:val="0"/>
              <w:autoSpaceDE/>
              <w:autoSpaceDN/>
              <w:bidi w:val="0"/>
              <w:adjustRightInd/>
              <w:snapToGrid/>
              <w:spacing w:line="360" w:lineRule="exact"/>
              <w:jc w:val="both"/>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33A9D1C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r>
      <w:tr w14:paraId="0BC1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restart"/>
            <w:shd w:val="clear" w:color="auto" w:fill="auto"/>
            <w:vAlign w:val="center"/>
          </w:tcPr>
          <w:p w14:paraId="0BF877D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r>
              <w:rPr>
                <w:rStyle w:val="12"/>
                <w:rFonts w:hint="default" w:ascii="Times New Roman" w:hAnsi="Times New Roman" w:cs="Times New Roman"/>
                <w:color w:val="auto"/>
                <w:lang w:bidi="ar"/>
              </w:rPr>
              <w:t>南充市顺庆区教育和体育局</w:t>
            </w:r>
          </w:p>
        </w:tc>
        <w:tc>
          <w:tcPr>
            <w:tcW w:w="169" w:type="pct"/>
            <w:vMerge w:val="restart"/>
            <w:shd w:val="clear" w:color="auto" w:fill="auto"/>
            <w:vAlign w:val="center"/>
          </w:tcPr>
          <w:p w14:paraId="15527A9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rPr>
            </w:pPr>
            <w:r>
              <w:rPr>
                <w:rFonts w:hint="default" w:ascii="Times New Roman" w:hAnsi="Times New Roman" w:eastAsia="仿宋" w:cs="Times New Roman"/>
                <w:b/>
                <w:bCs/>
                <w:color w:val="auto"/>
                <w:kern w:val="0"/>
                <w:sz w:val="24"/>
                <w:lang w:bidi="ar"/>
              </w:rPr>
              <w:t>小学</w:t>
            </w:r>
          </w:p>
        </w:tc>
        <w:tc>
          <w:tcPr>
            <w:tcW w:w="244" w:type="pct"/>
            <w:vMerge w:val="restart"/>
            <w:shd w:val="clear" w:color="auto" w:fill="auto"/>
            <w:vAlign w:val="center"/>
          </w:tcPr>
          <w:p w14:paraId="4BB95ED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kern w:val="0"/>
                <w:sz w:val="24"/>
                <w:lang w:bidi="ar"/>
              </w:rPr>
              <w:t>语文教师</w:t>
            </w:r>
          </w:p>
        </w:tc>
        <w:tc>
          <w:tcPr>
            <w:tcW w:w="711" w:type="pct"/>
            <w:shd w:val="clear" w:color="auto" w:fill="auto"/>
            <w:noWrap/>
            <w:vAlign w:val="center"/>
          </w:tcPr>
          <w:p w14:paraId="713B0B9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eastAsia="zh-CN" w:bidi="ar"/>
              </w:rPr>
              <w:t>南充五中（青龙山校区）</w:t>
            </w:r>
          </w:p>
        </w:tc>
        <w:tc>
          <w:tcPr>
            <w:tcW w:w="190" w:type="pct"/>
            <w:shd w:val="clear" w:color="auto" w:fill="auto"/>
            <w:vAlign w:val="center"/>
          </w:tcPr>
          <w:p w14:paraId="27D8E72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bidi="ar"/>
              </w:rPr>
              <w:t>1</w:t>
            </w:r>
          </w:p>
        </w:tc>
        <w:tc>
          <w:tcPr>
            <w:tcW w:w="508" w:type="pct"/>
            <w:vMerge w:val="restart"/>
            <w:shd w:val="clear" w:color="auto" w:fill="auto"/>
            <w:vAlign w:val="center"/>
          </w:tcPr>
          <w:p w14:paraId="3637107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szCs w:val="24"/>
                <w:lang w:val="en-US" w:eastAsia="zh-CN" w:bidi="ar"/>
              </w:rPr>
            </w:pPr>
            <w:r>
              <w:rPr>
                <w:rStyle w:val="13"/>
                <w:rFonts w:hint="default" w:ascii="Times New Roman" w:hAnsi="Times New Roman" w:eastAsia="方正仿宋简体" w:cs="Times New Roman"/>
                <w:color w:val="auto"/>
                <w:lang w:bidi="ar"/>
              </w:rPr>
              <w:t>1.</w:t>
            </w:r>
            <w:r>
              <w:rPr>
                <w:rStyle w:val="14"/>
                <w:rFonts w:hint="default" w:ascii="Times New Roman" w:hAnsi="Times New Roman" w:eastAsia="方正仿宋简体" w:cs="Times New Roman"/>
                <w:color w:val="auto"/>
                <w:lang w:bidi="ar"/>
              </w:rPr>
              <w:t>研究生：面向全国普通高等院校</w:t>
            </w:r>
            <w:r>
              <w:rPr>
                <w:rStyle w:val="13"/>
                <w:rFonts w:hint="default" w:ascii="Times New Roman" w:hAnsi="Times New Roman" w:eastAsia="方正仿宋简体" w:cs="Times New Roman"/>
                <w:color w:val="auto"/>
                <w:lang w:eastAsia="zh-CN" w:bidi="ar"/>
              </w:rPr>
              <w:t>2026年</w:t>
            </w:r>
            <w:r>
              <w:rPr>
                <w:rStyle w:val="14"/>
                <w:rFonts w:hint="default" w:ascii="Times New Roman" w:hAnsi="Times New Roman" w:eastAsia="方正仿宋简体" w:cs="Times New Roman"/>
                <w:color w:val="auto"/>
                <w:lang w:bidi="ar"/>
              </w:rPr>
              <w:t>毕业的研究生。</w:t>
            </w:r>
            <w:r>
              <w:rPr>
                <w:rStyle w:val="14"/>
                <w:rFonts w:hint="default" w:ascii="Times New Roman" w:hAnsi="Times New Roman" w:eastAsia="方正仿宋简体" w:cs="Times New Roman"/>
                <w:color w:val="auto"/>
                <w:lang w:bidi="ar"/>
              </w:rPr>
              <w:br w:type="textWrapping"/>
            </w:r>
            <w:r>
              <w:rPr>
                <w:rStyle w:val="13"/>
                <w:rFonts w:hint="default" w:ascii="Times New Roman" w:hAnsi="Times New Roman" w:eastAsia="方正仿宋简体" w:cs="Times New Roman"/>
                <w:color w:val="auto"/>
                <w:lang w:bidi="ar"/>
              </w:rPr>
              <w:t>2.</w:t>
            </w:r>
            <w:r>
              <w:rPr>
                <w:rStyle w:val="14"/>
                <w:rFonts w:hint="default" w:ascii="Times New Roman" w:hAnsi="Times New Roman" w:eastAsia="方正仿宋简体" w:cs="Times New Roman"/>
                <w:color w:val="auto"/>
                <w:lang w:bidi="ar"/>
              </w:rPr>
              <w:t>部属公费师范生：面向教育部直属六所师范大学（北京师范大学、华东师范大学、华中师范大学、东北师范大学、陕西师范大学、西南大学）</w:t>
            </w:r>
            <w:r>
              <w:rPr>
                <w:rStyle w:val="13"/>
                <w:rFonts w:hint="default" w:ascii="Times New Roman" w:hAnsi="Times New Roman" w:eastAsia="方正仿宋简体" w:cs="Times New Roman"/>
                <w:color w:val="auto"/>
                <w:lang w:eastAsia="zh-CN" w:bidi="ar"/>
              </w:rPr>
              <w:t>2026年</w:t>
            </w:r>
            <w:r>
              <w:rPr>
                <w:rStyle w:val="14"/>
                <w:rFonts w:hint="default" w:ascii="Times New Roman" w:hAnsi="Times New Roman" w:eastAsia="方正仿宋简体" w:cs="Times New Roman"/>
                <w:color w:val="auto"/>
                <w:lang w:bidi="ar"/>
              </w:rPr>
              <w:t>毕业的公费师范生。</w:t>
            </w:r>
          </w:p>
        </w:tc>
        <w:tc>
          <w:tcPr>
            <w:tcW w:w="240" w:type="pct"/>
            <w:vMerge w:val="restart"/>
            <w:shd w:val="clear" w:color="auto" w:fill="auto"/>
            <w:vAlign w:val="center"/>
          </w:tcPr>
          <w:p w14:paraId="71349A0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szCs w:val="24"/>
                <w:lang w:val="en-US" w:eastAsia="zh-CN" w:bidi="ar"/>
              </w:rPr>
            </w:pPr>
            <w:r>
              <w:rPr>
                <w:rStyle w:val="13"/>
                <w:rFonts w:hint="default" w:ascii="Times New Roman" w:hAnsi="Times New Roman" w:eastAsia="方正仿宋简体" w:cs="Times New Roman"/>
                <w:color w:val="auto"/>
                <w:lang w:bidi="ar"/>
              </w:rPr>
              <w:t>199</w:t>
            </w:r>
            <w:r>
              <w:rPr>
                <w:rStyle w:val="13"/>
                <w:rFonts w:hint="default" w:ascii="Times New Roman" w:hAnsi="Times New Roman" w:eastAsia="方正仿宋简体" w:cs="Times New Roman"/>
                <w:color w:val="auto"/>
                <w:lang w:val="en-US" w:eastAsia="zh-CN" w:bidi="ar"/>
              </w:rPr>
              <w:t>4</w:t>
            </w:r>
            <w:r>
              <w:rPr>
                <w:rStyle w:val="14"/>
                <w:rFonts w:hint="default" w:ascii="Times New Roman" w:hAnsi="Times New Roman" w:eastAsia="方正仿宋简体" w:cs="Times New Roman"/>
                <w:color w:val="auto"/>
                <w:lang w:bidi="ar"/>
              </w:rPr>
              <w:t>年</w:t>
            </w:r>
            <w:r>
              <w:rPr>
                <w:rStyle w:val="13"/>
                <w:rFonts w:hint="default" w:ascii="Times New Roman" w:hAnsi="Times New Roman" w:eastAsia="方正仿宋简体" w:cs="Times New Roman"/>
                <w:color w:val="auto"/>
                <w:lang w:val="en-US" w:eastAsia="zh-CN" w:bidi="ar"/>
              </w:rPr>
              <w:t>10</w:t>
            </w:r>
            <w:r>
              <w:rPr>
                <w:rStyle w:val="14"/>
                <w:rFonts w:hint="default" w:ascii="Times New Roman" w:hAnsi="Times New Roman" w:eastAsia="方正仿宋简体" w:cs="Times New Roman"/>
                <w:color w:val="auto"/>
                <w:lang w:bidi="ar"/>
              </w:rPr>
              <w:t>月</w:t>
            </w:r>
            <w:r>
              <w:rPr>
                <w:rStyle w:val="13"/>
                <w:rFonts w:hint="eastAsia" w:ascii="Times New Roman" w:hAnsi="Times New Roman" w:eastAsia="方正仿宋简体" w:cs="Times New Roman"/>
                <w:color w:val="auto"/>
                <w:lang w:val="en-US" w:eastAsia="zh-CN" w:bidi="ar"/>
              </w:rPr>
              <w:t>28</w:t>
            </w:r>
            <w:r>
              <w:rPr>
                <w:rStyle w:val="14"/>
                <w:rFonts w:hint="default" w:ascii="Times New Roman" w:hAnsi="Times New Roman" w:eastAsia="方正仿宋简体" w:cs="Times New Roman"/>
                <w:color w:val="auto"/>
                <w:lang w:bidi="ar"/>
              </w:rPr>
              <w:t>日及以后出生</w:t>
            </w:r>
          </w:p>
        </w:tc>
        <w:tc>
          <w:tcPr>
            <w:tcW w:w="322" w:type="pct"/>
            <w:vMerge w:val="restart"/>
            <w:shd w:val="clear" w:color="auto" w:fill="auto"/>
            <w:vAlign w:val="center"/>
          </w:tcPr>
          <w:p w14:paraId="3130CA8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b/>
                <w:bCs/>
                <w:color w:val="auto"/>
                <w:kern w:val="0"/>
                <w:sz w:val="24"/>
                <w:szCs w:val="24"/>
                <w:lang w:val="en-US" w:eastAsia="zh-CN" w:bidi="ar"/>
              </w:rPr>
            </w:pPr>
            <w:r>
              <w:rPr>
                <w:rStyle w:val="13"/>
                <w:rFonts w:hint="default" w:ascii="Times New Roman" w:hAnsi="Times New Roman" w:eastAsia="方正仿宋简体" w:cs="Times New Roman"/>
                <w:color w:val="auto"/>
                <w:lang w:bidi="ar"/>
              </w:rPr>
              <w:t>1.</w:t>
            </w:r>
            <w:r>
              <w:rPr>
                <w:rStyle w:val="14"/>
                <w:rFonts w:hint="default" w:ascii="Times New Roman" w:hAnsi="Times New Roman" w:eastAsia="方正仿宋简体" w:cs="Times New Roman"/>
                <w:color w:val="auto"/>
                <w:lang w:bidi="ar"/>
              </w:rPr>
              <w:t>研究生：研究生学历且取得相应学位；</w:t>
            </w:r>
            <w:r>
              <w:rPr>
                <w:rStyle w:val="14"/>
                <w:rFonts w:hint="default" w:ascii="Times New Roman" w:hAnsi="Times New Roman" w:eastAsia="方正仿宋简体" w:cs="Times New Roman"/>
                <w:color w:val="auto"/>
                <w:lang w:bidi="ar"/>
              </w:rPr>
              <w:br w:type="textWrapping"/>
            </w:r>
            <w:r>
              <w:rPr>
                <w:rStyle w:val="13"/>
                <w:rFonts w:hint="default" w:ascii="Times New Roman" w:hAnsi="Times New Roman" w:eastAsia="方正仿宋简体" w:cs="Times New Roman"/>
                <w:color w:val="auto"/>
                <w:lang w:bidi="ar"/>
              </w:rPr>
              <w:t>2.</w:t>
            </w:r>
            <w:r>
              <w:rPr>
                <w:rStyle w:val="14"/>
                <w:rFonts w:hint="default" w:ascii="Times New Roman" w:hAnsi="Times New Roman" w:eastAsia="方正仿宋简体" w:cs="Times New Roman"/>
                <w:color w:val="auto"/>
                <w:lang w:bidi="ar"/>
              </w:rPr>
              <w:t>部属公费师范生：本科学历且取得相应学位。</w:t>
            </w:r>
          </w:p>
        </w:tc>
        <w:tc>
          <w:tcPr>
            <w:tcW w:w="1626" w:type="pct"/>
            <w:vMerge w:val="restart"/>
            <w:shd w:val="clear" w:color="auto" w:fill="auto"/>
            <w:vAlign w:val="center"/>
          </w:tcPr>
          <w:p w14:paraId="1374B206">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w:t>
            </w:r>
            <w:r>
              <w:rPr>
                <w:rStyle w:val="14"/>
                <w:rFonts w:hint="default" w:ascii="Times New Roman" w:hAnsi="Times New Roman" w:cs="Times New Roman"/>
                <w:color w:val="auto"/>
                <w:sz w:val="24"/>
                <w:szCs w:val="24"/>
                <w:lang w:bidi="ar"/>
              </w:rPr>
              <w:t>所学专业须与报考岗位相关</w:t>
            </w:r>
            <w:r>
              <w:rPr>
                <w:rStyle w:val="14"/>
                <w:rFonts w:hint="default" w:ascii="Times New Roman" w:hAnsi="Times New Roman" w:eastAsia="方正仿宋简体" w:cs="Times New Roman"/>
                <w:color w:val="auto"/>
                <w:sz w:val="24"/>
                <w:szCs w:val="24"/>
                <w:lang w:eastAsia="zh-CN" w:bidi="ar"/>
              </w:rPr>
              <w:t>；</w:t>
            </w:r>
          </w:p>
          <w:p w14:paraId="52431AF8">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w:t>
            </w:r>
            <w:r>
              <w:rPr>
                <w:rStyle w:val="14"/>
                <w:rFonts w:hint="default" w:ascii="Times New Roman" w:hAnsi="Times New Roman" w:cs="Times New Roman"/>
                <w:color w:val="auto"/>
                <w:sz w:val="24"/>
                <w:szCs w:val="24"/>
                <w:lang w:bidi="ar"/>
              </w:rPr>
              <w:t>部属公费师范生</w:t>
            </w:r>
            <w:r>
              <w:rPr>
                <w:rStyle w:val="14"/>
                <w:rFonts w:hint="default" w:ascii="Times New Roman" w:hAnsi="Times New Roman" w:eastAsia="方正仿宋简体" w:cs="Times New Roman"/>
                <w:color w:val="auto"/>
                <w:sz w:val="24"/>
                <w:szCs w:val="24"/>
                <w:lang w:eastAsia="zh-CN" w:bidi="ar"/>
              </w:rPr>
              <w:t>：</w:t>
            </w:r>
            <w:r>
              <w:rPr>
                <w:rStyle w:val="14"/>
                <w:rFonts w:hint="default" w:ascii="Times New Roman" w:hAnsi="Times New Roman" w:eastAsia="方正仿宋简体" w:cs="Times New Roman"/>
                <w:color w:val="auto"/>
                <w:sz w:val="24"/>
                <w:szCs w:val="24"/>
                <w:lang w:val="en-US" w:eastAsia="zh-CN" w:bidi="ar"/>
              </w:rPr>
              <w:t>汉语言文学专业、汉语言专业、汉语国际教育专业</w:t>
            </w:r>
            <w:r>
              <w:rPr>
                <w:rStyle w:val="14"/>
                <w:rFonts w:hint="eastAsia" w:ascii="Times New Roman" w:hAnsi="Times New Roman" w:eastAsia="方正仿宋简体" w:cs="Times New Roman"/>
                <w:color w:val="auto"/>
                <w:sz w:val="24"/>
                <w:szCs w:val="24"/>
                <w:lang w:val="en-US" w:eastAsia="zh-CN" w:bidi="ar"/>
              </w:rPr>
              <w:t>、小学教育专业</w:t>
            </w:r>
            <w:r>
              <w:rPr>
                <w:rStyle w:val="14"/>
                <w:rFonts w:hint="default" w:ascii="Times New Roman" w:hAnsi="Times New Roman" w:eastAsia="方正仿宋简体" w:cs="Times New Roman"/>
                <w:color w:val="auto"/>
                <w:sz w:val="24"/>
                <w:szCs w:val="24"/>
                <w:lang w:val="en-US" w:eastAsia="zh-CN" w:bidi="ar"/>
              </w:rPr>
              <w:t>。</w:t>
            </w:r>
          </w:p>
        </w:tc>
        <w:tc>
          <w:tcPr>
            <w:tcW w:w="441" w:type="pct"/>
            <w:vMerge w:val="restart"/>
            <w:shd w:val="clear" w:color="auto" w:fill="auto"/>
            <w:vAlign w:val="center"/>
          </w:tcPr>
          <w:p w14:paraId="0812FC6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宋体" w:cs="Times New Roman"/>
                <w:b/>
                <w:bCs/>
                <w:color w:val="auto"/>
                <w:sz w:val="24"/>
              </w:rPr>
            </w:pPr>
            <w:r>
              <w:rPr>
                <w:rStyle w:val="13"/>
                <w:rFonts w:hint="default" w:ascii="Times New Roman" w:hAnsi="Times New Roman" w:eastAsia="宋体" w:cs="Times New Roman"/>
                <w:color w:val="auto"/>
                <w:lang w:bidi="ar"/>
              </w:rPr>
              <w:t>1.</w:t>
            </w:r>
            <w:r>
              <w:rPr>
                <w:rStyle w:val="13"/>
                <w:rFonts w:hint="default" w:ascii="Times New Roman" w:hAnsi="Times New Roman" w:eastAsia="宋体" w:cs="Times New Roman"/>
                <w:color w:val="auto"/>
                <w:lang w:eastAsia="zh-CN" w:bidi="ar"/>
              </w:rPr>
              <w:t>2026年</w:t>
            </w:r>
            <w:r>
              <w:rPr>
                <w:rStyle w:val="13"/>
                <w:rFonts w:hint="default" w:ascii="Times New Roman" w:hAnsi="Times New Roman" w:eastAsia="宋体" w:cs="Times New Roman"/>
                <w:color w:val="auto"/>
                <w:lang w:bidi="ar"/>
              </w:rPr>
              <w:t>7</w:t>
            </w:r>
            <w:r>
              <w:rPr>
                <w:rStyle w:val="14"/>
                <w:rFonts w:hint="default" w:ascii="Times New Roman" w:hAnsi="Times New Roman" w:cs="Times New Roman"/>
                <w:color w:val="auto"/>
                <w:lang w:bidi="ar"/>
              </w:rPr>
              <w:t>月</w:t>
            </w:r>
            <w:r>
              <w:rPr>
                <w:rStyle w:val="13"/>
                <w:rFonts w:hint="default" w:ascii="Times New Roman" w:hAnsi="Times New Roman" w:eastAsia="宋体" w:cs="Times New Roman"/>
                <w:color w:val="auto"/>
                <w:lang w:bidi="ar"/>
              </w:rPr>
              <w:t>31</w:t>
            </w:r>
            <w:r>
              <w:rPr>
                <w:rStyle w:val="14"/>
                <w:rFonts w:hint="default" w:ascii="Times New Roman" w:hAnsi="Times New Roman" w:cs="Times New Roman"/>
                <w:color w:val="auto"/>
                <w:lang w:bidi="ar"/>
              </w:rPr>
              <w:t>日之前取得与报考学科相对应的小学、初中或高中教师资格证。</w:t>
            </w:r>
            <w:r>
              <w:rPr>
                <w:rStyle w:val="14"/>
                <w:rFonts w:hint="default" w:ascii="Times New Roman" w:hAnsi="Times New Roman" w:cs="Times New Roman"/>
                <w:color w:val="auto"/>
                <w:lang w:bidi="ar"/>
              </w:rPr>
              <w:br w:type="textWrapping"/>
            </w:r>
            <w:r>
              <w:rPr>
                <w:rStyle w:val="13"/>
                <w:rFonts w:hint="default" w:ascii="Times New Roman" w:hAnsi="Times New Roman" w:eastAsia="宋体" w:cs="Times New Roman"/>
                <w:color w:val="auto"/>
                <w:lang w:bidi="ar"/>
              </w:rPr>
              <w:t>2.</w:t>
            </w:r>
            <w:r>
              <w:rPr>
                <w:rStyle w:val="14"/>
                <w:rFonts w:hint="default" w:ascii="Times New Roman" w:hAnsi="Times New Roman" w:cs="Times New Roman"/>
                <w:color w:val="auto"/>
                <w:lang w:bidi="ar"/>
              </w:rPr>
              <w:t>普通话二级甲等及以上。</w:t>
            </w:r>
          </w:p>
        </w:tc>
        <w:tc>
          <w:tcPr>
            <w:tcW w:w="209" w:type="pct"/>
            <w:vMerge w:val="restart"/>
            <w:shd w:val="clear" w:color="auto" w:fill="auto"/>
            <w:vAlign w:val="center"/>
          </w:tcPr>
          <w:p w14:paraId="1E611D07">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4"/>
                <w:rFonts w:hint="default" w:ascii="Times New Roman" w:hAnsi="Times New Roman" w:cs="Times New Roman"/>
                <w:color w:val="auto"/>
                <w:lang w:bidi="ar"/>
              </w:rPr>
            </w:pPr>
            <w:r>
              <w:rPr>
                <w:rStyle w:val="14"/>
                <w:rFonts w:hint="default" w:ascii="Times New Roman" w:hAnsi="Times New Roman" w:cs="Times New Roman"/>
                <w:color w:val="auto"/>
                <w:lang w:bidi="ar"/>
              </w:rPr>
              <w:t>讲课</w:t>
            </w:r>
          </w:p>
          <w:p w14:paraId="262C7337">
            <w:pPr>
              <w:keepNext w:val="0"/>
              <w:keepLines w:val="0"/>
              <w:pageBreakBefore w:val="0"/>
              <w:widowControl/>
              <w:kinsoku/>
              <w:wordWrap/>
              <w:overflowPunct/>
              <w:topLinePunct w:val="0"/>
              <w:autoSpaceDE/>
              <w:autoSpaceDN/>
              <w:bidi w:val="0"/>
              <w:adjustRightInd/>
              <w:snapToGrid/>
              <w:spacing w:line="360" w:lineRule="exact"/>
              <w:jc w:val="center"/>
              <w:textAlignment w:val="center"/>
              <w:rPr>
                <w:rStyle w:val="13"/>
                <w:rFonts w:hint="default" w:ascii="Times New Roman" w:hAnsi="Times New Roman" w:eastAsia="宋体" w:cs="Times New Roman"/>
                <w:color w:val="auto"/>
                <w:lang w:bidi="ar"/>
              </w:rPr>
            </w:pPr>
            <w:r>
              <w:rPr>
                <w:rStyle w:val="13"/>
                <w:rFonts w:hint="default" w:ascii="Times New Roman" w:hAnsi="Times New Roman" w:eastAsia="宋体" w:cs="Times New Roman"/>
                <w:color w:val="auto"/>
                <w:lang w:bidi="ar"/>
              </w:rPr>
              <w:t>+</w:t>
            </w:r>
          </w:p>
          <w:p w14:paraId="7BE752E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rPr>
            </w:pPr>
            <w:r>
              <w:rPr>
                <w:rStyle w:val="14"/>
                <w:rFonts w:hint="default" w:ascii="Times New Roman" w:hAnsi="Times New Roman" w:cs="Times New Roman"/>
                <w:color w:val="auto"/>
                <w:lang w:bidi="ar"/>
              </w:rPr>
              <w:t>答辩</w:t>
            </w:r>
          </w:p>
        </w:tc>
      </w:tr>
      <w:tr w14:paraId="08DF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0A332BE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76A9A53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continue"/>
            <w:shd w:val="clear" w:color="auto" w:fill="auto"/>
            <w:vAlign w:val="center"/>
          </w:tcPr>
          <w:p w14:paraId="4356C401">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09C9E4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eastAsia="zh-CN"/>
              </w:rPr>
              <w:t>南充市五星中学</w:t>
            </w:r>
          </w:p>
        </w:tc>
        <w:tc>
          <w:tcPr>
            <w:tcW w:w="190" w:type="pct"/>
            <w:shd w:val="clear" w:color="auto" w:fill="auto"/>
            <w:vAlign w:val="center"/>
          </w:tcPr>
          <w:p w14:paraId="7834C03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sz w:val="24"/>
                <w:lang w:val="en-US" w:eastAsia="zh-CN"/>
              </w:rPr>
              <w:t>1</w:t>
            </w:r>
          </w:p>
        </w:tc>
        <w:tc>
          <w:tcPr>
            <w:tcW w:w="508" w:type="pct"/>
            <w:vMerge w:val="continue"/>
            <w:shd w:val="clear" w:color="auto" w:fill="auto"/>
            <w:vAlign w:val="center"/>
          </w:tcPr>
          <w:p w14:paraId="5653442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240" w:type="pct"/>
            <w:vMerge w:val="continue"/>
            <w:shd w:val="clear" w:color="auto" w:fill="auto"/>
            <w:vAlign w:val="center"/>
          </w:tcPr>
          <w:p w14:paraId="2E8A954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322" w:type="pct"/>
            <w:vMerge w:val="continue"/>
            <w:shd w:val="clear" w:color="auto" w:fill="auto"/>
            <w:vAlign w:val="center"/>
          </w:tcPr>
          <w:p w14:paraId="7D90F76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1626" w:type="pct"/>
            <w:vMerge w:val="continue"/>
            <w:shd w:val="clear" w:color="auto" w:fill="auto"/>
            <w:vAlign w:val="center"/>
          </w:tcPr>
          <w:p w14:paraId="39428655">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sz w:val="24"/>
                <w:lang w:eastAsia="zh-CN"/>
              </w:rPr>
            </w:pPr>
          </w:p>
        </w:tc>
        <w:tc>
          <w:tcPr>
            <w:tcW w:w="441" w:type="pct"/>
            <w:vMerge w:val="continue"/>
            <w:shd w:val="clear" w:color="auto" w:fill="auto"/>
            <w:vAlign w:val="center"/>
          </w:tcPr>
          <w:p w14:paraId="66022181">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79E1B157">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2A61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676F2D51">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50883BF9">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continue"/>
            <w:shd w:val="clear" w:color="auto" w:fill="auto"/>
            <w:vAlign w:val="center"/>
          </w:tcPr>
          <w:p w14:paraId="47E0A90A">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0EFB697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南充市五星小学（将军校区）</w:t>
            </w:r>
          </w:p>
        </w:tc>
        <w:tc>
          <w:tcPr>
            <w:tcW w:w="190" w:type="pct"/>
            <w:shd w:val="clear" w:color="auto" w:fill="auto"/>
            <w:vAlign w:val="center"/>
          </w:tcPr>
          <w:p w14:paraId="5FAC0CF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bidi="ar"/>
              </w:rPr>
            </w:pPr>
            <w:r>
              <w:rPr>
                <w:rFonts w:hint="eastAsia" w:ascii="Times New Roman" w:hAnsi="Times New Roman" w:eastAsia="宋体" w:cs="Times New Roman"/>
                <w:b/>
                <w:bCs/>
                <w:color w:val="auto"/>
                <w:kern w:val="0"/>
                <w:sz w:val="24"/>
                <w:lang w:val="en-US" w:eastAsia="zh-CN" w:bidi="ar"/>
              </w:rPr>
              <w:t>3</w:t>
            </w:r>
          </w:p>
        </w:tc>
        <w:tc>
          <w:tcPr>
            <w:tcW w:w="508" w:type="pct"/>
            <w:vMerge w:val="continue"/>
            <w:shd w:val="clear" w:color="auto" w:fill="auto"/>
            <w:vAlign w:val="center"/>
          </w:tcPr>
          <w:p w14:paraId="446C7C1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bidi="ar"/>
              </w:rPr>
            </w:pPr>
          </w:p>
        </w:tc>
        <w:tc>
          <w:tcPr>
            <w:tcW w:w="240" w:type="pct"/>
            <w:vMerge w:val="continue"/>
            <w:shd w:val="clear" w:color="auto" w:fill="auto"/>
            <w:vAlign w:val="center"/>
          </w:tcPr>
          <w:p w14:paraId="0DE2FE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bidi="ar"/>
              </w:rPr>
            </w:pPr>
          </w:p>
        </w:tc>
        <w:tc>
          <w:tcPr>
            <w:tcW w:w="322" w:type="pct"/>
            <w:vMerge w:val="continue"/>
            <w:shd w:val="clear" w:color="auto" w:fill="auto"/>
            <w:vAlign w:val="center"/>
          </w:tcPr>
          <w:p w14:paraId="3979A1D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bidi="ar"/>
              </w:rPr>
            </w:pPr>
          </w:p>
        </w:tc>
        <w:tc>
          <w:tcPr>
            <w:tcW w:w="1626" w:type="pct"/>
            <w:vMerge w:val="continue"/>
            <w:shd w:val="clear" w:color="auto" w:fill="auto"/>
            <w:vAlign w:val="center"/>
          </w:tcPr>
          <w:p w14:paraId="7FCE051C">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bidi="ar"/>
              </w:rPr>
            </w:pPr>
          </w:p>
        </w:tc>
        <w:tc>
          <w:tcPr>
            <w:tcW w:w="441" w:type="pct"/>
            <w:vMerge w:val="continue"/>
            <w:shd w:val="clear" w:color="auto" w:fill="auto"/>
            <w:vAlign w:val="center"/>
          </w:tcPr>
          <w:p w14:paraId="70667BEF">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5849EC3F">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550A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67AAE92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0733CE9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continue"/>
            <w:shd w:val="clear" w:color="auto" w:fill="auto"/>
            <w:vAlign w:val="center"/>
          </w:tcPr>
          <w:p w14:paraId="54947FFE">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6476728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eastAsia="zh-CN" w:bidi="ar"/>
              </w:rPr>
              <w:t>西华师大附小</w:t>
            </w:r>
          </w:p>
        </w:tc>
        <w:tc>
          <w:tcPr>
            <w:tcW w:w="190" w:type="pct"/>
            <w:shd w:val="clear" w:color="auto" w:fill="auto"/>
            <w:vAlign w:val="center"/>
          </w:tcPr>
          <w:p w14:paraId="525D2BD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sz w:val="24"/>
                <w:lang w:val="en-US" w:eastAsia="zh-CN"/>
              </w:rPr>
              <w:t>1</w:t>
            </w:r>
          </w:p>
        </w:tc>
        <w:tc>
          <w:tcPr>
            <w:tcW w:w="508" w:type="pct"/>
            <w:vMerge w:val="continue"/>
            <w:shd w:val="clear" w:color="auto" w:fill="auto"/>
            <w:vAlign w:val="center"/>
          </w:tcPr>
          <w:p w14:paraId="38EAD0B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240" w:type="pct"/>
            <w:vMerge w:val="continue"/>
            <w:shd w:val="clear" w:color="auto" w:fill="auto"/>
            <w:vAlign w:val="center"/>
          </w:tcPr>
          <w:p w14:paraId="5F343D9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322" w:type="pct"/>
            <w:vMerge w:val="continue"/>
            <w:shd w:val="clear" w:color="auto" w:fill="auto"/>
            <w:vAlign w:val="center"/>
          </w:tcPr>
          <w:p w14:paraId="07F9FAB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1626" w:type="pct"/>
            <w:vMerge w:val="continue"/>
            <w:shd w:val="clear" w:color="auto" w:fill="auto"/>
            <w:vAlign w:val="center"/>
          </w:tcPr>
          <w:p w14:paraId="1D75900D">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p>
        </w:tc>
        <w:tc>
          <w:tcPr>
            <w:tcW w:w="441" w:type="pct"/>
            <w:vMerge w:val="continue"/>
            <w:shd w:val="clear" w:color="auto" w:fill="auto"/>
            <w:vAlign w:val="center"/>
          </w:tcPr>
          <w:p w14:paraId="52C1C4A5">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4E84323A">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04BD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47E063FF">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6DF01E7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continue"/>
            <w:shd w:val="clear" w:color="auto" w:fill="auto"/>
            <w:vAlign w:val="center"/>
          </w:tcPr>
          <w:p w14:paraId="46E25875">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2333848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eastAsia" w:ascii="Times New Roman" w:hAnsi="Times New Roman" w:eastAsia="仿宋" w:cs="Times New Roman"/>
                <w:b/>
                <w:bCs/>
                <w:color w:val="auto"/>
                <w:sz w:val="24"/>
                <w:lang w:eastAsia="zh-CN"/>
              </w:rPr>
              <w:t>南充市</w:t>
            </w:r>
            <w:r>
              <w:rPr>
                <w:rFonts w:hint="default" w:ascii="Times New Roman" w:hAnsi="Times New Roman" w:eastAsia="仿宋" w:cs="Times New Roman"/>
                <w:b/>
                <w:bCs/>
                <w:color w:val="auto"/>
                <w:kern w:val="0"/>
                <w:sz w:val="24"/>
                <w:lang w:eastAsia="zh-CN" w:bidi="ar"/>
              </w:rPr>
              <w:t>涪江路小学</w:t>
            </w:r>
          </w:p>
        </w:tc>
        <w:tc>
          <w:tcPr>
            <w:tcW w:w="190" w:type="pct"/>
            <w:shd w:val="clear" w:color="auto" w:fill="auto"/>
            <w:vAlign w:val="center"/>
          </w:tcPr>
          <w:p w14:paraId="51F3301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46B3829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240" w:type="pct"/>
            <w:vMerge w:val="continue"/>
            <w:shd w:val="clear" w:color="auto" w:fill="auto"/>
            <w:vAlign w:val="center"/>
          </w:tcPr>
          <w:p w14:paraId="7EA8B93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322" w:type="pct"/>
            <w:vMerge w:val="continue"/>
            <w:shd w:val="clear" w:color="auto" w:fill="auto"/>
            <w:vAlign w:val="center"/>
          </w:tcPr>
          <w:p w14:paraId="47BEF72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1626" w:type="pct"/>
            <w:vMerge w:val="continue"/>
            <w:shd w:val="clear" w:color="auto" w:fill="auto"/>
            <w:vAlign w:val="center"/>
          </w:tcPr>
          <w:p w14:paraId="38D6A98D">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p>
        </w:tc>
        <w:tc>
          <w:tcPr>
            <w:tcW w:w="441" w:type="pct"/>
            <w:vMerge w:val="continue"/>
            <w:shd w:val="clear" w:color="auto" w:fill="auto"/>
            <w:vAlign w:val="center"/>
          </w:tcPr>
          <w:p w14:paraId="0CFF7ACD">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138CC63D">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1C94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7EF402C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70992BB5">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continue"/>
            <w:shd w:val="clear" w:color="auto" w:fill="auto"/>
            <w:vAlign w:val="center"/>
          </w:tcPr>
          <w:p w14:paraId="7F4F653C">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6E9ECB2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南充市</w:t>
            </w:r>
            <w:r>
              <w:rPr>
                <w:rFonts w:hint="default" w:ascii="Times New Roman" w:hAnsi="Times New Roman" w:eastAsia="仿宋" w:cs="Times New Roman"/>
                <w:b/>
                <w:bCs/>
                <w:color w:val="auto"/>
                <w:kern w:val="0"/>
                <w:sz w:val="24"/>
                <w:lang w:eastAsia="zh-CN" w:bidi="ar"/>
              </w:rPr>
              <w:t>五星育新小学</w:t>
            </w:r>
          </w:p>
        </w:tc>
        <w:tc>
          <w:tcPr>
            <w:tcW w:w="190" w:type="pct"/>
            <w:shd w:val="clear" w:color="auto" w:fill="auto"/>
            <w:vAlign w:val="center"/>
          </w:tcPr>
          <w:p w14:paraId="117BFEA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10BC173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240" w:type="pct"/>
            <w:vMerge w:val="continue"/>
            <w:shd w:val="clear" w:color="auto" w:fill="auto"/>
            <w:vAlign w:val="center"/>
          </w:tcPr>
          <w:p w14:paraId="0F6A093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322" w:type="pct"/>
            <w:vMerge w:val="continue"/>
            <w:shd w:val="clear" w:color="auto" w:fill="auto"/>
            <w:vAlign w:val="center"/>
          </w:tcPr>
          <w:p w14:paraId="1552A75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1626" w:type="pct"/>
            <w:vMerge w:val="continue"/>
            <w:shd w:val="clear" w:color="auto" w:fill="auto"/>
            <w:vAlign w:val="center"/>
          </w:tcPr>
          <w:p w14:paraId="0299C86D">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bidi="ar"/>
              </w:rPr>
            </w:pPr>
          </w:p>
        </w:tc>
        <w:tc>
          <w:tcPr>
            <w:tcW w:w="441" w:type="pct"/>
            <w:vMerge w:val="continue"/>
            <w:shd w:val="clear" w:color="auto" w:fill="auto"/>
            <w:vAlign w:val="center"/>
          </w:tcPr>
          <w:p w14:paraId="1B24C803">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697256AD">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551B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0CEAA5DC">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354F04B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continue"/>
            <w:shd w:val="clear" w:color="auto" w:fill="auto"/>
            <w:vAlign w:val="center"/>
          </w:tcPr>
          <w:p w14:paraId="59D183CD">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1A026CB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eastAsia="zh-CN"/>
              </w:rPr>
              <w:t>南充市西河路小学</w:t>
            </w:r>
          </w:p>
        </w:tc>
        <w:tc>
          <w:tcPr>
            <w:tcW w:w="190" w:type="pct"/>
            <w:shd w:val="clear" w:color="auto" w:fill="auto"/>
            <w:vAlign w:val="center"/>
          </w:tcPr>
          <w:p w14:paraId="66AA02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sz w:val="24"/>
                <w:lang w:val="en-US" w:eastAsia="zh-CN"/>
              </w:rPr>
              <w:t>1</w:t>
            </w:r>
          </w:p>
        </w:tc>
        <w:tc>
          <w:tcPr>
            <w:tcW w:w="508" w:type="pct"/>
            <w:vMerge w:val="continue"/>
            <w:shd w:val="clear" w:color="auto" w:fill="auto"/>
            <w:vAlign w:val="center"/>
          </w:tcPr>
          <w:p w14:paraId="48AF017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240" w:type="pct"/>
            <w:vMerge w:val="continue"/>
            <w:shd w:val="clear" w:color="auto" w:fill="auto"/>
            <w:vAlign w:val="center"/>
          </w:tcPr>
          <w:p w14:paraId="1D222B9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322" w:type="pct"/>
            <w:vMerge w:val="continue"/>
            <w:shd w:val="clear" w:color="auto" w:fill="auto"/>
            <w:vAlign w:val="center"/>
          </w:tcPr>
          <w:p w14:paraId="7B7C941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1626" w:type="pct"/>
            <w:vMerge w:val="continue"/>
            <w:shd w:val="clear" w:color="auto" w:fill="auto"/>
            <w:vAlign w:val="center"/>
          </w:tcPr>
          <w:p w14:paraId="01921D93">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sz w:val="24"/>
                <w:lang w:eastAsia="zh-CN"/>
              </w:rPr>
            </w:pPr>
          </w:p>
        </w:tc>
        <w:tc>
          <w:tcPr>
            <w:tcW w:w="441" w:type="pct"/>
            <w:vMerge w:val="continue"/>
            <w:shd w:val="clear" w:color="auto" w:fill="auto"/>
            <w:vAlign w:val="center"/>
          </w:tcPr>
          <w:p w14:paraId="249AAB4F">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161C51A0">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7927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03B863C4">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1C446A8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restart"/>
            <w:shd w:val="clear" w:color="auto" w:fill="auto"/>
            <w:vAlign w:val="center"/>
          </w:tcPr>
          <w:p w14:paraId="123042E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kern w:val="0"/>
                <w:sz w:val="24"/>
                <w:lang w:bidi="ar"/>
              </w:rPr>
              <w:t>数学教师</w:t>
            </w:r>
          </w:p>
        </w:tc>
        <w:tc>
          <w:tcPr>
            <w:tcW w:w="711" w:type="pct"/>
            <w:shd w:val="clear" w:color="auto" w:fill="auto"/>
            <w:noWrap/>
            <w:vAlign w:val="center"/>
          </w:tcPr>
          <w:p w14:paraId="01A8A55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南充市五星小学（将军校区）</w:t>
            </w:r>
          </w:p>
        </w:tc>
        <w:tc>
          <w:tcPr>
            <w:tcW w:w="190" w:type="pct"/>
            <w:shd w:val="clear" w:color="auto" w:fill="auto"/>
            <w:vAlign w:val="center"/>
          </w:tcPr>
          <w:p w14:paraId="7CDEC66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0"/>
                <w:sz w:val="24"/>
                <w:lang w:val="en-US" w:eastAsia="zh-CN" w:bidi="ar"/>
              </w:rPr>
              <w:t>2</w:t>
            </w:r>
          </w:p>
        </w:tc>
        <w:tc>
          <w:tcPr>
            <w:tcW w:w="508" w:type="pct"/>
            <w:vMerge w:val="continue"/>
            <w:shd w:val="clear" w:color="auto" w:fill="auto"/>
            <w:vAlign w:val="center"/>
          </w:tcPr>
          <w:p w14:paraId="1D506B3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240" w:type="pct"/>
            <w:vMerge w:val="continue"/>
            <w:shd w:val="clear" w:color="auto" w:fill="auto"/>
            <w:vAlign w:val="center"/>
          </w:tcPr>
          <w:p w14:paraId="2EAB7ED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322" w:type="pct"/>
            <w:vMerge w:val="continue"/>
            <w:shd w:val="clear" w:color="auto" w:fill="auto"/>
            <w:vAlign w:val="center"/>
          </w:tcPr>
          <w:p w14:paraId="2252815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1626" w:type="pct"/>
            <w:vMerge w:val="restart"/>
            <w:shd w:val="clear" w:color="auto" w:fill="auto"/>
            <w:vAlign w:val="center"/>
          </w:tcPr>
          <w:p w14:paraId="1685A649">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w:t>
            </w:r>
            <w:r>
              <w:rPr>
                <w:rStyle w:val="14"/>
                <w:rFonts w:hint="default" w:ascii="Times New Roman" w:hAnsi="Times New Roman" w:cs="Times New Roman"/>
                <w:color w:val="auto"/>
                <w:sz w:val="24"/>
                <w:szCs w:val="24"/>
                <w:lang w:bidi="ar"/>
              </w:rPr>
              <w:t>所学专业须与报考岗位相关</w:t>
            </w:r>
            <w:r>
              <w:rPr>
                <w:rStyle w:val="14"/>
                <w:rFonts w:hint="default" w:ascii="Times New Roman" w:hAnsi="Times New Roman" w:eastAsia="方正仿宋简体" w:cs="Times New Roman"/>
                <w:color w:val="auto"/>
                <w:sz w:val="24"/>
                <w:szCs w:val="24"/>
                <w:lang w:eastAsia="zh-CN" w:bidi="ar"/>
              </w:rPr>
              <w:t>；</w:t>
            </w:r>
          </w:p>
          <w:p w14:paraId="3C78B89B">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bidi="ar"/>
              </w:rPr>
            </w:pPr>
            <w:r>
              <w:rPr>
                <w:rStyle w:val="14"/>
                <w:rFonts w:hint="default" w:ascii="Times New Roman" w:hAnsi="Times New Roman" w:eastAsia="方正仿宋简体" w:cs="Times New Roman"/>
                <w:color w:val="auto"/>
                <w:sz w:val="24"/>
                <w:szCs w:val="24"/>
                <w:lang w:val="en-US" w:eastAsia="zh-CN" w:bidi="ar"/>
              </w:rPr>
              <w:t>2.</w:t>
            </w:r>
            <w:r>
              <w:rPr>
                <w:rStyle w:val="14"/>
                <w:rFonts w:hint="default" w:ascii="Times New Roman" w:hAnsi="Times New Roman" w:cs="Times New Roman"/>
                <w:color w:val="auto"/>
                <w:sz w:val="24"/>
                <w:szCs w:val="24"/>
                <w:lang w:bidi="ar"/>
              </w:rPr>
              <w:t>部属公费师范生</w:t>
            </w:r>
            <w:r>
              <w:rPr>
                <w:rStyle w:val="14"/>
                <w:rFonts w:hint="default" w:ascii="Times New Roman" w:hAnsi="Times New Roman" w:eastAsia="方正仿宋简体" w:cs="Times New Roman"/>
                <w:color w:val="auto"/>
                <w:sz w:val="24"/>
                <w:szCs w:val="24"/>
                <w:lang w:eastAsia="zh-CN" w:bidi="ar"/>
              </w:rPr>
              <w:t>：</w:t>
            </w:r>
            <w:r>
              <w:rPr>
                <w:rStyle w:val="14"/>
                <w:rFonts w:hint="default" w:ascii="Times New Roman" w:hAnsi="Times New Roman" w:cs="Times New Roman"/>
                <w:color w:val="auto"/>
                <w:sz w:val="24"/>
                <w:szCs w:val="24"/>
                <w:lang w:bidi="ar"/>
              </w:rPr>
              <w:t>数学与应用数学</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cs="Times New Roman"/>
                <w:color w:val="auto"/>
                <w:sz w:val="24"/>
                <w:szCs w:val="24"/>
                <w:lang w:bidi="ar"/>
              </w:rPr>
              <w:t>、信息与计算科学</w:t>
            </w:r>
            <w:r>
              <w:rPr>
                <w:rStyle w:val="14"/>
                <w:rFonts w:hint="default" w:ascii="Times New Roman" w:hAnsi="Times New Roman" w:eastAsia="方正仿宋简体" w:cs="Times New Roman"/>
                <w:color w:val="auto"/>
                <w:sz w:val="24"/>
                <w:szCs w:val="24"/>
                <w:lang w:val="en-US" w:eastAsia="zh-CN" w:bidi="ar"/>
              </w:rPr>
              <w:t>专业</w:t>
            </w:r>
            <w:r>
              <w:rPr>
                <w:rStyle w:val="14"/>
                <w:rFonts w:hint="eastAsia" w:ascii="Times New Roman" w:hAnsi="Times New Roman" w:eastAsia="方正仿宋简体" w:cs="Times New Roman"/>
                <w:color w:val="auto"/>
                <w:sz w:val="24"/>
                <w:szCs w:val="24"/>
                <w:lang w:val="en-US" w:eastAsia="zh-CN" w:bidi="ar"/>
              </w:rPr>
              <w:t>、小学教育专业</w:t>
            </w:r>
            <w:r>
              <w:rPr>
                <w:rStyle w:val="14"/>
                <w:rFonts w:hint="default" w:ascii="Times New Roman" w:hAnsi="Times New Roman" w:eastAsia="方正仿宋简体" w:cs="Times New Roman"/>
                <w:color w:val="auto"/>
                <w:sz w:val="24"/>
                <w:szCs w:val="24"/>
                <w:lang w:eastAsia="zh-CN" w:bidi="ar"/>
              </w:rPr>
              <w:t>。</w:t>
            </w:r>
          </w:p>
        </w:tc>
        <w:tc>
          <w:tcPr>
            <w:tcW w:w="441" w:type="pct"/>
            <w:vMerge w:val="continue"/>
            <w:shd w:val="clear" w:color="auto" w:fill="auto"/>
            <w:vAlign w:val="center"/>
          </w:tcPr>
          <w:p w14:paraId="7790B25C">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7D66D0DB">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5360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305FD62D">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340C3AC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continue"/>
            <w:shd w:val="clear" w:color="auto" w:fill="auto"/>
            <w:vAlign w:val="center"/>
          </w:tcPr>
          <w:p w14:paraId="6E9BEDA8">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0592E9B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eastAsia" w:ascii="Times New Roman" w:hAnsi="Times New Roman" w:eastAsia="仿宋" w:cs="Times New Roman"/>
                <w:b/>
                <w:bCs/>
                <w:color w:val="auto"/>
                <w:sz w:val="24"/>
                <w:lang w:eastAsia="zh-CN"/>
              </w:rPr>
              <w:t>南充市</w:t>
            </w:r>
            <w:r>
              <w:rPr>
                <w:rFonts w:hint="default" w:ascii="Times New Roman" w:hAnsi="Times New Roman" w:eastAsia="仿宋" w:cs="Times New Roman"/>
                <w:b/>
                <w:bCs/>
                <w:color w:val="auto"/>
                <w:kern w:val="0"/>
                <w:sz w:val="24"/>
                <w:lang w:eastAsia="zh-CN" w:bidi="ar"/>
              </w:rPr>
              <w:t>涪江路小学</w:t>
            </w:r>
          </w:p>
        </w:tc>
        <w:tc>
          <w:tcPr>
            <w:tcW w:w="190" w:type="pct"/>
            <w:shd w:val="clear" w:color="auto" w:fill="auto"/>
            <w:vAlign w:val="center"/>
          </w:tcPr>
          <w:p w14:paraId="4D69803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5FC0BCC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240" w:type="pct"/>
            <w:vMerge w:val="continue"/>
            <w:shd w:val="clear" w:color="auto" w:fill="auto"/>
            <w:vAlign w:val="center"/>
          </w:tcPr>
          <w:p w14:paraId="0EA2218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322" w:type="pct"/>
            <w:vMerge w:val="continue"/>
            <w:shd w:val="clear" w:color="auto" w:fill="auto"/>
            <w:vAlign w:val="center"/>
          </w:tcPr>
          <w:p w14:paraId="7BEF67C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1626" w:type="pct"/>
            <w:vMerge w:val="continue"/>
            <w:shd w:val="clear" w:color="auto" w:fill="auto"/>
            <w:vAlign w:val="center"/>
          </w:tcPr>
          <w:p w14:paraId="123FF2C3">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p>
        </w:tc>
        <w:tc>
          <w:tcPr>
            <w:tcW w:w="441" w:type="pct"/>
            <w:vMerge w:val="continue"/>
            <w:shd w:val="clear" w:color="auto" w:fill="auto"/>
            <w:vAlign w:val="center"/>
          </w:tcPr>
          <w:p w14:paraId="3C06AB0D">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11352F39">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0278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6FC8A4B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113A5DB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continue"/>
            <w:shd w:val="clear" w:color="auto" w:fill="auto"/>
            <w:vAlign w:val="center"/>
          </w:tcPr>
          <w:p w14:paraId="44B3D845">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711" w:type="pct"/>
            <w:shd w:val="clear" w:color="auto" w:fill="auto"/>
            <w:noWrap/>
            <w:vAlign w:val="center"/>
          </w:tcPr>
          <w:p w14:paraId="7EDAEF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仿宋" w:cs="Times New Roman"/>
                <w:b/>
                <w:bCs/>
                <w:color w:val="auto"/>
                <w:kern w:val="0"/>
                <w:sz w:val="24"/>
                <w:lang w:eastAsia="zh-CN" w:bidi="ar"/>
              </w:rPr>
              <w:t>南充市五星育新小学</w:t>
            </w:r>
          </w:p>
        </w:tc>
        <w:tc>
          <w:tcPr>
            <w:tcW w:w="190" w:type="pct"/>
            <w:shd w:val="clear" w:color="auto" w:fill="auto"/>
            <w:vAlign w:val="center"/>
          </w:tcPr>
          <w:p w14:paraId="41A5CF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3DA6358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240" w:type="pct"/>
            <w:vMerge w:val="continue"/>
            <w:shd w:val="clear" w:color="auto" w:fill="auto"/>
            <w:vAlign w:val="center"/>
          </w:tcPr>
          <w:p w14:paraId="23E1B1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322" w:type="pct"/>
            <w:vMerge w:val="continue"/>
            <w:shd w:val="clear" w:color="auto" w:fill="auto"/>
            <w:vAlign w:val="center"/>
          </w:tcPr>
          <w:p w14:paraId="1E50137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1626" w:type="pct"/>
            <w:vMerge w:val="continue"/>
            <w:shd w:val="clear" w:color="auto" w:fill="auto"/>
            <w:vAlign w:val="center"/>
          </w:tcPr>
          <w:p w14:paraId="3C71BFC1">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kern w:val="0"/>
                <w:sz w:val="24"/>
                <w:lang w:eastAsia="zh-CN" w:bidi="ar"/>
              </w:rPr>
            </w:pPr>
          </w:p>
        </w:tc>
        <w:tc>
          <w:tcPr>
            <w:tcW w:w="441" w:type="pct"/>
            <w:vMerge w:val="continue"/>
            <w:shd w:val="clear" w:color="auto" w:fill="auto"/>
            <w:vAlign w:val="center"/>
          </w:tcPr>
          <w:p w14:paraId="172FF792">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02234851">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3311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35943DF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6567832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restart"/>
            <w:shd w:val="clear" w:color="auto" w:fill="auto"/>
            <w:vAlign w:val="center"/>
          </w:tcPr>
          <w:p w14:paraId="602FCF7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kern w:val="0"/>
                <w:sz w:val="24"/>
                <w:lang w:bidi="ar"/>
              </w:rPr>
              <w:t>英语教师</w:t>
            </w:r>
          </w:p>
        </w:tc>
        <w:tc>
          <w:tcPr>
            <w:tcW w:w="711" w:type="pct"/>
            <w:shd w:val="clear" w:color="auto" w:fill="auto"/>
            <w:noWrap/>
            <w:vAlign w:val="center"/>
          </w:tcPr>
          <w:p w14:paraId="544BADF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南充市五星小学（将军校区）</w:t>
            </w:r>
          </w:p>
        </w:tc>
        <w:tc>
          <w:tcPr>
            <w:tcW w:w="190" w:type="pct"/>
            <w:shd w:val="clear" w:color="auto" w:fill="auto"/>
            <w:vAlign w:val="center"/>
          </w:tcPr>
          <w:p w14:paraId="605D88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48B9B11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240" w:type="pct"/>
            <w:vMerge w:val="continue"/>
            <w:shd w:val="clear" w:color="auto" w:fill="auto"/>
            <w:vAlign w:val="center"/>
          </w:tcPr>
          <w:p w14:paraId="4A60D37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322" w:type="pct"/>
            <w:vMerge w:val="continue"/>
            <w:shd w:val="clear" w:color="auto" w:fill="auto"/>
            <w:vAlign w:val="center"/>
          </w:tcPr>
          <w:p w14:paraId="6983F90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1626" w:type="pct"/>
            <w:vMerge w:val="restart"/>
            <w:shd w:val="clear" w:color="auto" w:fill="auto"/>
            <w:vAlign w:val="center"/>
          </w:tcPr>
          <w:p w14:paraId="48C1A4C3">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w:t>
            </w:r>
            <w:r>
              <w:rPr>
                <w:rStyle w:val="14"/>
                <w:rFonts w:hint="default" w:ascii="Times New Roman" w:hAnsi="Times New Roman" w:cs="Times New Roman"/>
                <w:color w:val="auto"/>
                <w:sz w:val="24"/>
                <w:szCs w:val="24"/>
                <w:lang w:bidi="ar"/>
              </w:rPr>
              <w:t>所学专业须与报考岗位相关</w:t>
            </w:r>
            <w:r>
              <w:rPr>
                <w:rStyle w:val="14"/>
                <w:rFonts w:hint="default" w:ascii="Times New Roman" w:hAnsi="Times New Roman" w:eastAsia="方正仿宋简体" w:cs="Times New Roman"/>
                <w:color w:val="auto"/>
                <w:sz w:val="24"/>
                <w:szCs w:val="24"/>
                <w:lang w:eastAsia="zh-CN" w:bidi="ar"/>
              </w:rPr>
              <w:t>；</w:t>
            </w:r>
          </w:p>
          <w:p w14:paraId="6814027F">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b/>
                <w:bCs/>
                <w:color w:val="auto"/>
                <w:sz w:val="24"/>
                <w:lang w:eastAsia="zh-CN"/>
              </w:rPr>
            </w:pPr>
            <w:r>
              <w:rPr>
                <w:rStyle w:val="14"/>
                <w:rFonts w:hint="default" w:ascii="Times New Roman" w:hAnsi="Times New Roman" w:eastAsia="方正仿宋简体" w:cs="Times New Roman"/>
                <w:color w:val="auto"/>
                <w:sz w:val="24"/>
                <w:szCs w:val="24"/>
                <w:lang w:val="en-US" w:eastAsia="zh-CN" w:bidi="ar"/>
              </w:rPr>
              <w:t>2.</w:t>
            </w:r>
            <w:r>
              <w:rPr>
                <w:rStyle w:val="14"/>
                <w:rFonts w:hint="default" w:ascii="Times New Roman" w:hAnsi="Times New Roman" w:cs="Times New Roman"/>
                <w:color w:val="auto"/>
                <w:sz w:val="24"/>
                <w:szCs w:val="24"/>
                <w:lang w:bidi="ar"/>
              </w:rPr>
              <w:t>部属公费师范生</w:t>
            </w:r>
            <w:r>
              <w:rPr>
                <w:rStyle w:val="14"/>
                <w:rFonts w:hint="default" w:ascii="Times New Roman" w:hAnsi="Times New Roman" w:eastAsia="方正仿宋简体" w:cs="Times New Roman"/>
                <w:color w:val="auto"/>
                <w:sz w:val="24"/>
                <w:szCs w:val="24"/>
                <w:lang w:eastAsia="zh-CN" w:bidi="ar"/>
              </w:rPr>
              <w:t>：</w:t>
            </w:r>
            <w:r>
              <w:rPr>
                <w:rStyle w:val="14"/>
                <w:rFonts w:hint="default" w:ascii="Times New Roman" w:hAnsi="Times New Roman" w:cs="Times New Roman"/>
                <w:color w:val="auto"/>
                <w:sz w:val="24"/>
                <w:szCs w:val="24"/>
                <w:lang w:bidi="ar"/>
              </w:rPr>
              <w:t>英语</w:t>
            </w:r>
            <w:r>
              <w:rPr>
                <w:rStyle w:val="14"/>
                <w:rFonts w:hint="default" w:ascii="Times New Roman" w:hAnsi="Times New Roman" w:eastAsia="方正仿宋简体" w:cs="Times New Roman"/>
                <w:color w:val="auto"/>
                <w:sz w:val="24"/>
                <w:szCs w:val="24"/>
                <w:lang w:val="en-US" w:eastAsia="zh-CN" w:bidi="ar"/>
              </w:rPr>
              <w:t>专业</w:t>
            </w:r>
            <w:r>
              <w:rPr>
                <w:rStyle w:val="14"/>
                <w:rFonts w:hint="default" w:ascii="Times New Roman" w:hAnsi="Times New Roman" w:cs="Times New Roman"/>
                <w:color w:val="auto"/>
                <w:sz w:val="24"/>
                <w:szCs w:val="24"/>
                <w:lang w:bidi="ar"/>
              </w:rPr>
              <w:t>、</w:t>
            </w:r>
            <w:r>
              <w:rPr>
                <w:rStyle w:val="14"/>
                <w:rFonts w:hint="default" w:ascii="Times New Roman" w:hAnsi="Times New Roman" w:eastAsia="方正仿宋简体" w:cs="Times New Roman"/>
                <w:color w:val="auto"/>
                <w:sz w:val="24"/>
                <w:szCs w:val="24"/>
                <w:lang w:eastAsia="zh-CN" w:bidi="ar"/>
              </w:rPr>
              <w:t>翻译</w:t>
            </w:r>
            <w:r>
              <w:rPr>
                <w:rStyle w:val="14"/>
                <w:rFonts w:hint="default" w:ascii="Times New Roman" w:hAnsi="Times New Roman" w:eastAsia="方正仿宋简体" w:cs="Times New Roman"/>
                <w:color w:val="auto"/>
                <w:sz w:val="24"/>
                <w:szCs w:val="24"/>
                <w:lang w:val="en-US" w:eastAsia="zh-CN" w:bidi="ar"/>
              </w:rPr>
              <w:t>专业</w:t>
            </w:r>
            <w:r>
              <w:rPr>
                <w:rStyle w:val="14"/>
                <w:rFonts w:hint="eastAsia" w:ascii="Times New Roman" w:hAnsi="Times New Roman" w:eastAsia="方正仿宋简体" w:cs="Times New Roman"/>
                <w:color w:val="auto"/>
                <w:sz w:val="24"/>
                <w:szCs w:val="24"/>
                <w:lang w:val="en-US" w:eastAsia="zh-CN" w:bidi="ar"/>
              </w:rPr>
              <w:t>、小学教育专业</w:t>
            </w:r>
            <w:r>
              <w:rPr>
                <w:rStyle w:val="14"/>
                <w:rFonts w:hint="default" w:ascii="Times New Roman" w:hAnsi="Times New Roman" w:eastAsia="方正仿宋简体" w:cs="Times New Roman"/>
                <w:color w:val="auto"/>
                <w:sz w:val="24"/>
                <w:szCs w:val="24"/>
                <w:lang w:eastAsia="zh-CN" w:bidi="ar"/>
              </w:rPr>
              <w:t>。</w:t>
            </w:r>
          </w:p>
        </w:tc>
        <w:tc>
          <w:tcPr>
            <w:tcW w:w="441" w:type="pct"/>
            <w:vMerge w:val="continue"/>
            <w:shd w:val="clear" w:color="auto" w:fill="auto"/>
            <w:vAlign w:val="center"/>
          </w:tcPr>
          <w:p w14:paraId="54163237">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7962716C">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2DF8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32E393F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4962959F">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vMerge w:val="continue"/>
            <w:shd w:val="clear" w:color="auto" w:fill="auto"/>
            <w:vAlign w:val="center"/>
          </w:tcPr>
          <w:p w14:paraId="7126200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bidi="ar"/>
              </w:rPr>
            </w:pPr>
          </w:p>
        </w:tc>
        <w:tc>
          <w:tcPr>
            <w:tcW w:w="711" w:type="pct"/>
            <w:shd w:val="clear" w:color="auto" w:fill="auto"/>
            <w:noWrap/>
            <w:vAlign w:val="center"/>
          </w:tcPr>
          <w:p w14:paraId="40B7E9F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eastAsia" w:ascii="Times New Roman" w:hAnsi="Times New Roman" w:eastAsia="仿宋" w:cs="Times New Roman"/>
                <w:b/>
                <w:bCs/>
                <w:color w:val="auto"/>
                <w:sz w:val="24"/>
                <w:lang w:eastAsia="zh-CN"/>
              </w:rPr>
              <w:t>南充市</w:t>
            </w:r>
            <w:r>
              <w:rPr>
                <w:rFonts w:hint="default" w:ascii="Times New Roman" w:hAnsi="Times New Roman" w:eastAsia="仿宋" w:cs="Times New Roman"/>
                <w:b/>
                <w:bCs/>
                <w:color w:val="auto"/>
                <w:kern w:val="0"/>
                <w:sz w:val="24"/>
                <w:lang w:eastAsia="zh-CN" w:bidi="ar"/>
              </w:rPr>
              <w:t>涪江路小学（清泉校区）</w:t>
            </w:r>
          </w:p>
        </w:tc>
        <w:tc>
          <w:tcPr>
            <w:tcW w:w="190" w:type="pct"/>
            <w:shd w:val="clear" w:color="auto" w:fill="auto"/>
            <w:vAlign w:val="center"/>
          </w:tcPr>
          <w:p w14:paraId="3679EA9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5096332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240" w:type="pct"/>
            <w:vMerge w:val="continue"/>
            <w:shd w:val="clear" w:color="auto" w:fill="auto"/>
            <w:vAlign w:val="center"/>
          </w:tcPr>
          <w:p w14:paraId="1548E7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322" w:type="pct"/>
            <w:vMerge w:val="continue"/>
            <w:shd w:val="clear" w:color="auto" w:fill="auto"/>
            <w:vAlign w:val="center"/>
          </w:tcPr>
          <w:p w14:paraId="2E06D6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4"/>
                <w:lang w:val="en-US" w:eastAsia="zh-CN"/>
              </w:rPr>
            </w:pPr>
          </w:p>
        </w:tc>
        <w:tc>
          <w:tcPr>
            <w:tcW w:w="1626" w:type="pct"/>
            <w:vMerge w:val="continue"/>
            <w:shd w:val="clear" w:color="auto" w:fill="auto"/>
            <w:vAlign w:val="center"/>
          </w:tcPr>
          <w:p w14:paraId="18720FA2">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14"/>
                <w:rFonts w:hint="default" w:ascii="Times New Roman" w:hAnsi="Times New Roman" w:eastAsia="方正仿宋简体" w:cs="Times New Roman"/>
                <w:color w:val="auto"/>
                <w:sz w:val="24"/>
                <w:szCs w:val="24"/>
                <w:lang w:val="en-US" w:eastAsia="zh-CN" w:bidi="ar"/>
              </w:rPr>
            </w:pPr>
          </w:p>
        </w:tc>
        <w:tc>
          <w:tcPr>
            <w:tcW w:w="441" w:type="pct"/>
            <w:vMerge w:val="continue"/>
            <w:shd w:val="clear" w:color="auto" w:fill="auto"/>
            <w:vAlign w:val="center"/>
          </w:tcPr>
          <w:p w14:paraId="2282918F">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368D8B17">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6452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275F3FA3">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74FAD079">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shd w:val="clear" w:color="auto" w:fill="auto"/>
            <w:vAlign w:val="center"/>
          </w:tcPr>
          <w:p w14:paraId="07D5B2AB">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sz w:val="24"/>
                <w:lang w:eastAsia="zh-CN"/>
              </w:rPr>
              <w:t>音乐教师</w:t>
            </w:r>
          </w:p>
        </w:tc>
        <w:tc>
          <w:tcPr>
            <w:tcW w:w="711" w:type="pct"/>
            <w:shd w:val="clear" w:color="auto" w:fill="auto"/>
            <w:noWrap/>
            <w:vAlign w:val="center"/>
          </w:tcPr>
          <w:p w14:paraId="4D7A777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eastAsia="zh-CN" w:bidi="ar"/>
              </w:rPr>
              <w:t>西华师大附小（凤鸣校区）</w:t>
            </w:r>
          </w:p>
        </w:tc>
        <w:tc>
          <w:tcPr>
            <w:tcW w:w="190" w:type="pct"/>
            <w:shd w:val="clear" w:color="auto" w:fill="auto"/>
            <w:vAlign w:val="center"/>
          </w:tcPr>
          <w:p w14:paraId="4068252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2EE8744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p>
        </w:tc>
        <w:tc>
          <w:tcPr>
            <w:tcW w:w="240" w:type="pct"/>
            <w:vMerge w:val="continue"/>
            <w:shd w:val="clear" w:color="auto" w:fill="auto"/>
            <w:vAlign w:val="center"/>
          </w:tcPr>
          <w:p w14:paraId="736C434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p>
        </w:tc>
        <w:tc>
          <w:tcPr>
            <w:tcW w:w="322" w:type="pct"/>
            <w:vMerge w:val="continue"/>
            <w:shd w:val="clear" w:color="auto" w:fill="auto"/>
            <w:vAlign w:val="center"/>
          </w:tcPr>
          <w:p w14:paraId="76F96D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p>
        </w:tc>
        <w:tc>
          <w:tcPr>
            <w:tcW w:w="1626" w:type="pct"/>
            <w:shd w:val="clear" w:color="auto" w:fill="auto"/>
            <w:vAlign w:val="center"/>
          </w:tcPr>
          <w:p w14:paraId="6E911DE8">
            <w:pPr>
              <w:keepNext w:val="0"/>
              <w:keepLines w:val="0"/>
              <w:pageBreakBefore w:val="0"/>
              <w:widowControl/>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223674B9">
            <w:pPr>
              <w:keepNext w:val="0"/>
              <w:keepLines w:val="0"/>
              <w:pageBreakBefore w:val="0"/>
              <w:kinsoku/>
              <w:wordWrap/>
              <w:overflowPunct/>
              <w:topLinePunct w:val="0"/>
              <w:autoSpaceDE/>
              <w:autoSpaceDN/>
              <w:bidi w:val="0"/>
              <w:adjustRightInd/>
              <w:snapToGrid/>
              <w:spacing w:line="280" w:lineRule="exact"/>
              <w:jc w:val="left"/>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2.部属公费师范生：</w:t>
            </w:r>
            <w:r>
              <w:rPr>
                <w:rFonts w:hint="default" w:ascii="Times New Roman" w:hAnsi="Times New Roman" w:eastAsia="仿宋" w:cs="Times New Roman"/>
                <w:b/>
                <w:bCs/>
                <w:color w:val="auto"/>
                <w:kern w:val="0"/>
                <w:szCs w:val="21"/>
              </w:rPr>
              <w:t>音乐学专业</w:t>
            </w:r>
            <w:r>
              <w:rPr>
                <w:rFonts w:hint="default" w:ascii="Times New Roman" w:hAnsi="Times New Roman" w:eastAsia="仿宋" w:cs="Times New Roman"/>
                <w:b/>
                <w:bCs/>
                <w:color w:val="auto"/>
                <w:kern w:val="0"/>
                <w:szCs w:val="21"/>
                <w:lang w:eastAsia="zh-CN"/>
              </w:rPr>
              <w:t>、</w:t>
            </w:r>
            <w:r>
              <w:rPr>
                <w:rFonts w:hint="default" w:ascii="Times New Roman" w:hAnsi="Times New Roman" w:eastAsia="仿宋" w:cs="Times New Roman"/>
                <w:b/>
                <w:bCs/>
                <w:color w:val="auto"/>
                <w:kern w:val="0"/>
                <w:szCs w:val="21"/>
              </w:rPr>
              <w:t>音乐表演专业</w:t>
            </w:r>
            <w:r>
              <w:rPr>
                <w:rFonts w:hint="default" w:ascii="Times New Roman" w:hAnsi="Times New Roman" w:eastAsia="仿宋" w:cs="Times New Roman"/>
                <w:b/>
                <w:bCs/>
                <w:color w:val="auto"/>
                <w:kern w:val="0"/>
                <w:szCs w:val="21"/>
                <w:lang w:eastAsia="zh-CN"/>
              </w:rPr>
              <w:t>、</w:t>
            </w:r>
            <w:r>
              <w:rPr>
                <w:rFonts w:hint="default" w:ascii="Times New Roman" w:hAnsi="Times New Roman" w:eastAsia="仿宋" w:cs="Times New Roman"/>
                <w:b/>
                <w:bCs/>
                <w:color w:val="auto"/>
                <w:kern w:val="0"/>
                <w:szCs w:val="21"/>
              </w:rPr>
              <w:t>舞蹈</w:t>
            </w:r>
            <w:r>
              <w:rPr>
                <w:rFonts w:hint="eastAsia" w:ascii="Times New Roman" w:hAnsi="Times New Roman" w:eastAsia="仿宋" w:cs="Times New Roman"/>
                <w:b/>
                <w:bCs/>
                <w:color w:val="auto"/>
                <w:kern w:val="0"/>
                <w:szCs w:val="21"/>
                <w:lang w:eastAsia="zh-CN"/>
              </w:rPr>
              <w:t>学</w:t>
            </w:r>
            <w:r>
              <w:rPr>
                <w:rFonts w:hint="default" w:ascii="Times New Roman" w:hAnsi="Times New Roman" w:eastAsia="仿宋" w:cs="Times New Roman"/>
                <w:b/>
                <w:bCs/>
                <w:color w:val="auto"/>
                <w:kern w:val="0"/>
                <w:szCs w:val="21"/>
              </w:rPr>
              <w:t>专业</w:t>
            </w:r>
            <w:r>
              <w:rPr>
                <w:rStyle w:val="14"/>
                <w:rFonts w:hint="default" w:ascii="Times New Roman" w:hAnsi="Times New Roman" w:eastAsia="方正仿宋简体" w:cs="Times New Roman"/>
                <w:color w:val="auto"/>
                <w:sz w:val="24"/>
                <w:szCs w:val="24"/>
                <w:lang w:val="en-US" w:eastAsia="zh-CN" w:bidi="ar"/>
              </w:rPr>
              <w:t>。</w:t>
            </w:r>
          </w:p>
        </w:tc>
        <w:tc>
          <w:tcPr>
            <w:tcW w:w="441" w:type="pct"/>
            <w:vMerge w:val="continue"/>
            <w:shd w:val="clear" w:color="auto" w:fill="auto"/>
            <w:vAlign w:val="center"/>
          </w:tcPr>
          <w:p w14:paraId="44366CB0">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732FD053">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7A19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5BA25E1E">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5183E12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shd w:val="clear" w:color="auto" w:fill="auto"/>
            <w:vAlign w:val="center"/>
          </w:tcPr>
          <w:p w14:paraId="6CABB208">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sz w:val="24"/>
                <w:lang w:eastAsia="zh-CN"/>
              </w:rPr>
              <w:t>美术教师</w:t>
            </w:r>
          </w:p>
        </w:tc>
        <w:tc>
          <w:tcPr>
            <w:tcW w:w="711" w:type="pct"/>
            <w:shd w:val="clear" w:color="auto" w:fill="auto"/>
            <w:noWrap/>
            <w:vAlign w:val="center"/>
          </w:tcPr>
          <w:p w14:paraId="6A999FB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bidi="ar"/>
              </w:rPr>
              <w:t>南充市五星小学（将军校区）</w:t>
            </w:r>
          </w:p>
        </w:tc>
        <w:tc>
          <w:tcPr>
            <w:tcW w:w="190" w:type="pct"/>
            <w:shd w:val="clear" w:color="auto" w:fill="auto"/>
            <w:vAlign w:val="center"/>
          </w:tcPr>
          <w:p w14:paraId="71B0DDA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val="en-US" w:eastAsia="zh-CN" w:bidi="ar"/>
              </w:rPr>
              <w:t>1</w:t>
            </w:r>
          </w:p>
        </w:tc>
        <w:tc>
          <w:tcPr>
            <w:tcW w:w="508" w:type="pct"/>
            <w:vMerge w:val="continue"/>
            <w:shd w:val="clear" w:color="auto" w:fill="auto"/>
            <w:vAlign w:val="center"/>
          </w:tcPr>
          <w:p w14:paraId="16E6DAA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p>
        </w:tc>
        <w:tc>
          <w:tcPr>
            <w:tcW w:w="240" w:type="pct"/>
            <w:vMerge w:val="continue"/>
            <w:shd w:val="clear" w:color="auto" w:fill="auto"/>
            <w:vAlign w:val="center"/>
          </w:tcPr>
          <w:p w14:paraId="04D5288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p>
        </w:tc>
        <w:tc>
          <w:tcPr>
            <w:tcW w:w="322" w:type="pct"/>
            <w:vMerge w:val="continue"/>
            <w:shd w:val="clear" w:color="auto" w:fill="auto"/>
            <w:vAlign w:val="center"/>
          </w:tcPr>
          <w:p w14:paraId="1AA6FC2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0"/>
                <w:sz w:val="24"/>
                <w:lang w:eastAsia="zh-CN" w:bidi="ar"/>
              </w:rPr>
            </w:pPr>
          </w:p>
        </w:tc>
        <w:tc>
          <w:tcPr>
            <w:tcW w:w="1626" w:type="pct"/>
            <w:shd w:val="clear" w:color="auto" w:fill="auto"/>
            <w:vAlign w:val="center"/>
          </w:tcPr>
          <w:p w14:paraId="496A921C">
            <w:pPr>
              <w:keepNext w:val="0"/>
              <w:keepLines w:val="0"/>
              <w:pageBreakBefore w:val="0"/>
              <w:widowControl/>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07C51AB7">
            <w:pPr>
              <w:keepNext w:val="0"/>
              <w:keepLines w:val="0"/>
              <w:pageBreakBefore w:val="0"/>
              <w:kinsoku/>
              <w:wordWrap/>
              <w:overflowPunct/>
              <w:topLinePunct w:val="0"/>
              <w:autoSpaceDE/>
              <w:autoSpaceDN/>
              <w:bidi w:val="0"/>
              <w:adjustRightInd/>
              <w:snapToGrid/>
              <w:spacing w:line="280" w:lineRule="exact"/>
              <w:jc w:val="left"/>
              <w:rPr>
                <w:rFonts w:hint="default" w:ascii="Times New Roman" w:hAnsi="Times New Roman" w:eastAsia="仿宋" w:cs="Times New Roman"/>
                <w:b/>
                <w:bCs/>
                <w:color w:val="auto"/>
                <w:kern w:val="0"/>
                <w:sz w:val="24"/>
                <w:lang w:eastAsia="zh-CN" w:bidi="ar"/>
              </w:rPr>
            </w:pPr>
            <w:r>
              <w:rPr>
                <w:rStyle w:val="14"/>
                <w:rFonts w:hint="default" w:ascii="Times New Roman" w:hAnsi="Times New Roman" w:eastAsia="方正仿宋简体" w:cs="Times New Roman"/>
                <w:color w:val="auto"/>
                <w:sz w:val="24"/>
                <w:szCs w:val="24"/>
                <w:lang w:val="en-US" w:eastAsia="zh-CN" w:bidi="ar"/>
              </w:rPr>
              <w:t>2.部属公费师范生：</w:t>
            </w:r>
            <w:r>
              <w:rPr>
                <w:rFonts w:hint="default" w:ascii="Times New Roman" w:hAnsi="Times New Roman" w:eastAsia="仿宋" w:cs="Times New Roman"/>
                <w:b/>
                <w:bCs/>
                <w:color w:val="auto"/>
                <w:kern w:val="0"/>
                <w:szCs w:val="21"/>
              </w:rPr>
              <w:t>美术学专业</w:t>
            </w:r>
            <w:r>
              <w:rPr>
                <w:rFonts w:hint="default" w:ascii="Times New Roman" w:hAnsi="Times New Roman" w:eastAsia="仿宋" w:cs="Times New Roman"/>
                <w:b/>
                <w:bCs/>
                <w:color w:val="auto"/>
                <w:kern w:val="0"/>
                <w:szCs w:val="21"/>
                <w:lang w:eastAsia="zh-CN"/>
              </w:rPr>
              <w:t>、</w:t>
            </w:r>
            <w:r>
              <w:rPr>
                <w:rFonts w:hint="default" w:ascii="Times New Roman" w:hAnsi="Times New Roman" w:eastAsia="仿宋" w:cs="Times New Roman"/>
                <w:b/>
                <w:bCs/>
                <w:color w:val="auto"/>
                <w:kern w:val="0"/>
                <w:szCs w:val="21"/>
              </w:rPr>
              <w:t>绘画专业</w:t>
            </w:r>
            <w:r>
              <w:rPr>
                <w:rFonts w:hint="default" w:ascii="Times New Roman" w:hAnsi="Times New Roman" w:eastAsia="仿宋" w:cs="Times New Roman"/>
                <w:b/>
                <w:bCs/>
                <w:color w:val="auto"/>
                <w:kern w:val="0"/>
                <w:szCs w:val="21"/>
                <w:lang w:eastAsia="zh-CN"/>
              </w:rPr>
              <w:t>、</w:t>
            </w:r>
            <w:r>
              <w:rPr>
                <w:rFonts w:hint="default" w:ascii="Times New Roman" w:hAnsi="Times New Roman" w:eastAsia="仿宋" w:cs="Times New Roman"/>
                <w:b/>
                <w:bCs/>
                <w:color w:val="auto"/>
                <w:kern w:val="0"/>
                <w:szCs w:val="21"/>
              </w:rPr>
              <w:t>书法学专业</w:t>
            </w:r>
            <w:r>
              <w:rPr>
                <w:rStyle w:val="14"/>
                <w:rFonts w:hint="default" w:ascii="Times New Roman" w:hAnsi="Times New Roman" w:eastAsia="方正仿宋简体" w:cs="Times New Roman"/>
                <w:color w:val="auto"/>
                <w:sz w:val="24"/>
                <w:szCs w:val="24"/>
                <w:lang w:val="en-US" w:eastAsia="zh-CN" w:bidi="ar"/>
              </w:rPr>
              <w:t>。</w:t>
            </w:r>
          </w:p>
        </w:tc>
        <w:tc>
          <w:tcPr>
            <w:tcW w:w="441" w:type="pct"/>
            <w:vMerge w:val="continue"/>
            <w:shd w:val="clear" w:color="auto" w:fill="auto"/>
            <w:vAlign w:val="center"/>
          </w:tcPr>
          <w:p w14:paraId="6F94FC17">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04E3A5EF">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r w14:paraId="34AA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 w:type="pct"/>
            <w:vMerge w:val="continue"/>
            <w:shd w:val="clear" w:color="auto" w:fill="auto"/>
            <w:vAlign w:val="center"/>
          </w:tcPr>
          <w:p w14:paraId="200E8BD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 w:cs="Times New Roman"/>
                <w:b/>
                <w:bCs/>
                <w:color w:val="auto"/>
                <w:sz w:val="24"/>
              </w:rPr>
            </w:pPr>
          </w:p>
        </w:tc>
        <w:tc>
          <w:tcPr>
            <w:tcW w:w="169" w:type="pct"/>
            <w:vMerge w:val="continue"/>
            <w:shd w:val="clear" w:color="auto" w:fill="auto"/>
            <w:vAlign w:val="center"/>
          </w:tcPr>
          <w:p w14:paraId="05F98BA6">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color w:val="auto"/>
                <w:sz w:val="24"/>
              </w:rPr>
            </w:pPr>
          </w:p>
        </w:tc>
        <w:tc>
          <w:tcPr>
            <w:tcW w:w="244" w:type="pct"/>
            <w:shd w:val="clear" w:color="auto" w:fill="auto"/>
            <w:vAlign w:val="center"/>
          </w:tcPr>
          <w:p w14:paraId="674AA02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sz w:val="24"/>
                <w:lang w:eastAsia="zh-CN"/>
              </w:rPr>
              <w:t>心理健康教师</w:t>
            </w:r>
          </w:p>
        </w:tc>
        <w:tc>
          <w:tcPr>
            <w:tcW w:w="711" w:type="pct"/>
            <w:shd w:val="clear" w:color="auto" w:fill="auto"/>
            <w:noWrap/>
            <w:vAlign w:val="center"/>
          </w:tcPr>
          <w:p w14:paraId="5C1DCEF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0"/>
                <w:sz w:val="24"/>
                <w:lang w:eastAsia="zh-CN" w:bidi="ar"/>
              </w:rPr>
              <w:t>西华师大附小（凤鸣校区）</w:t>
            </w:r>
          </w:p>
        </w:tc>
        <w:tc>
          <w:tcPr>
            <w:tcW w:w="190" w:type="pct"/>
            <w:shd w:val="clear" w:color="auto" w:fill="auto"/>
            <w:vAlign w:val="center"/>
          </w:tcPr>
          <w:p w14:paraId="40D2D74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宋体" w:cs="Times New Roman"/>
                <w:b/>
                <w:bCs/>
                <w:color w:val="auto"/>
                <w:kern w:val="0"/>
                <w:sz w:val="24"/>
                <w:lang w:bidi="ar"/>
              </w:rPr>
              <w:t>1</w:t>
            </w:r>
          </w:p>
        </w:tc>
        <w:tc>
          <w:tcPr>
            <w:tcW w:w="508" w:type="pct"/>
            <w:vMerge w:val="continue"/>
            <w:shd w:val="clear" w:color="auto" w:fill="auto"/>
            <w:vAlign w:val="center"/>
          </w:tcPr>
          <w:p w14:paraId="0732766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240" w:type="pct"/>
            <w:vMerge w:val="continue"/>
            <w:shd w:val="clear" w:color="auto" w:fill="auto"/>
            <w:vAlign w:val="center"/>
          </w:tcPr>
          <w:p w14:paraId="4C437BD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322" w:type="pct"/>
            <w:vMerge w:val="continue"/>
            <w:shd w:val="clear" w:color="auto" w:fill="auto"/>
            <w:vAlign w:val="center"/>
          </w:tcPr>
          <w:p w14:paraId="0579874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4"/>
                <w:lang w:val="en-US" w:eastAsia="zh-CN" w:bidi="ar"/>
              </w:rPr>
            </w:pPr>
          </w:p>
        </w:tc>
        <w:tc>
          <w:tcPr>
            <w:tcW w:w="1626" w:type="pct"/>
            <w:shd w:val="clear" w:color="auto" w:fill="auto"/>
            <w:vAlign w:val="center"/>
          </w:tcPr>
          <w:p w14:paraId="0CA6641D">
            <w:pPr>
              <w:keepNext w:val="0"/>
              <w:keepLines w:val="0"/>
              <w:pageBreakBefore w:val="0"/>
              <w:widowControl/>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1.研究生：所学专业须与报考岗位相关；</w:t>
            </w:r>
          </w:p>
          <w:p w14:paraId="791502BF">
            <w:pPr>
              <w:keepNext w:val="0"/>
              <w:keepLines w:val="0"/>
              <w:pageBreakBefore w:val="0"/>
              <w:kinsoku/>
              <w:wordWrap/>
              <w:overflowPunct/>
              <w:topLinePunct w:val="0"/>
              <w:autoSpaceDE/>
              <w:autoSpaceDN/>
              <w:bidi w:val="0"/>
              <w:adjustRightInd/>
              <w:snapToGrid/>
              <w:spacing w:line="280" w:lineRule="exact"/>
              <w:jc w:val="left"/>
              <w:rPr>
                <w:rStyle w:val="14"/>
                <w:rFonts w:hint="default" w:ascii="Times New Roman" w:hAnsi="Times New Roman" w:eastAsia="方正仿宋简体" w:cs="Times New Roman"/>
                <w:color w:val="auto"/>
                <w:sz w:val="24"/>
                <w:szCs w:val="24"/>
                <w:lang w:val="en-US" w:eastAsia="zh-CN" w:bidi="ar"/>
              </w:rPr>
            </w:pPr>
            <w:r>
              <w:rPr>
                <w:rStyle w:val="14"/>
                <w:rFonts w:hint="default" w:ascii="Times New Roman" w:hAnsi="Times New Roman" w:eastAsia="方正仿宋简体" w:cs="Times New Roman"/>
                <w:color w:val="auto"/>
                <w:sz w:val="24"/>
                <w:szCs w:val="24"/>
                <w:lang w:val="en-US" w:eastAsia="zh-CN" w:bidi="ar"/>
              </w:rPr>
              <w:t>2.部属公费师范生：应用心理学专业、心理学专业。</w:t>
            </w:r>
          </w:p>
        </w:tc>
        <w:tc>
          <w:tcPr>
            <w:tcW w:w="441" w:type="pct"/>
            <w:vMerge w:val="continue"/>
            <w:shd w:val="clear" w:color="auto" w:fill="auto"/>
            <w:vAlign w:val="center"/>
          </w:tcPr>
          <w:p w14:paraId="585EE4B9">
            <w:pPr>
              <w:keepNext w:val="0"/>
              <w:keepLines w:val="0"/>
              <w:pageBreakBefore w:val="0"/>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color w:val="auto"/>
                <w:sz w:val="24"/>
              </w:rPr>
            </w:pPr>
          </w:p>
        </w:tc>
        <w:tc>
          <w:tcPr>
            <w:tcW w:w="209" w:type="pct"/>
            <w:vMerge w:val="continue"/>
            <w:shd w:val="clear" w:color="auto" w:fill="auto"/>
            <w:vAlign w:val="center"/>
          </w:tcPr>
          <w:p w14:paraId="7EEE1F44">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b/>
                <w:bCs/>
                <w:color w:val="auto"/>
                <w:sz w:val="24"/>
              </w:rPr>
            </w:pPr>
          </w:p>
        </w:tc>
      </w:tr>
    </w:tbl>
    <w:p w14:paraId="447F1002">
      <w:pPr>
        <w:spacing w:line="500" w:lineRule="exact"/>
        <w:rPr>
          <w:rFonts w:hint="default" w:ascii="Times New Roman" w:hAnsi="Times New Roman" w:eastAsia="黑体" w:cs="Times New Roman"/>
          <w:b/>
          <w:color w:val="auto"/>
          <w:sz w:val="32"/>
          <w:szCs w:val="32"/>
        </w:rPr>
        <w:sectPr>
          <w:pgSz w:w="27212" w:h="16838" w:orient="landscape"/>
          <w:pgMar w:top="1412" w:right="2098" w:bottom="1276" w:left="1985" w:header="851" w:footer="1417" w:gutter="0"/>
          <w:cols w:space="0" w:num="1"/>
          <w:rtlGutter w:val="0"/>
          <w:docGrid w:type="lines" w:linePitch="312" w:charSpace="0"/>
        </w:sectPr>
      </w:pPr>
    </w:p>
    <w:p w14:paraId="6C7294C1">
      <w:pPr>
        <w:spacing w:line="500" w:lineRule="exact"/>
        <w:rPr>
          <w:rFonts w:hint="default" w:ascii="Times New Roman" w:hAnsi="Times New Roman" w:eastAsia="微软雅黑" w:cs="Times New Roman"/>
          <w:b/>
          <w:color w:val="auto"/>
          <w:sz w:val="32"/>
          <w:szCs w:val="32"/>
        </w:rPr>
      </w:pPr>
      <w:r>
        <w:rPr>
          <w:rFonts w:hint="default" w:ascii="Times New Roman" w:hAnsi="Times New Roman" w:eastAsia="微软雅黑" w:cs="Times New Roman"/>
          <w:b/>
          <w:color w:val="auto"/>
          <w:sz w:val="32"/>
          <w:szCs w:val="32"/>
        </w:rPr>
        <w:t>附件2</w:t>
      </w:r>
    </w:p>
    <w:p w14:paraId="6CAC6C66">
      <w:pPr>
        <w:tabs>
          <w:tab w:val="left" w:pos="3261"/>
        </w:tabs>
        <w:spacing w:before="156" w:beforeLines="50" w:line="600" w:lineRule="exact"/>
        <w:jc w:val="center"/>
        <w:rPr>
          <w:rFonts w:hint="default" w:ascii="Times New Roman" w:hAnsi="Times New Roman" w:eastAsia="方正小标宋简体" w:cs="Times New Roman"/>
          <w:b/>
          <w:bCs/>
          <w:color w:val="auto"/>
          <w:kern w:val="0"/>
          <w:sz w:val="40"/>
          <w:szCs w:val="36"/>
        </w:rPr>
      </w:pPr>
      <w:r>
        <w:rPr>
          <w:rFonts w:hint="default" w:ascii="Times New Roman" w:hAnsi="Times New Roman" w:eastAsia="方正小标宋简体" w:cs="Times New Roman"/>
          <w:b/>
          <w:bCs/>
          <w:color w:val="auto"/>
          <w:kern w:val="0"/>
          <w:sz w:val="40"/>
          <w:szCs w:val="36"/>
        </w:rPr>
        <w:t>南充市顺庆区公开考核招聘</w:t>
      </w:r>
      <w:r>
        <w:rPr>
          <w:rFonts w:hint="default" w:ascii="Times New Roman" w:hAnsi="Times New Roman" w:eastAsia="方正小标宋简体" w:cs="Times New Roman"/>
          <w:b/>
          <w:bCs/>
          <w:color w:val="auto"/>
          <w:kern w:val="0"/>
          <w:sz w:val="40"/>
          <w:szCs w:val="36"/>
          <w:lang w:eastAsia="zh-CN"/>
        </w:rPr>
        <w:t>2026年</w:t>
      </w:r>
      <w:r>
        <w:rPr>
          <w:rFonts w:hint="default" w:ascii="Times New Roman" w:hAnsi="Times New Roman" w:eastAsia="方正小标宋简体" w:cs="Times New Roman"/>
          <w:b/>
          <w:bCs/>
          <w:color w:val="auto"/>
          <w:kern w:val="0"/>
          <w:sz w:val="40"/>
          <w:szCs w:val="36"/>
        </w:rPr>
        <w:t>毕业研究生和</w:t>
      </w:r>
    </w:p>
    <w:p w14:paraId="775F1A55">
      <w:pPr>
        <w:tabs>
          <w:tab w:val="left" w:pos="3261"/>
        </w:tabs>
        <w:spacing w:line="600" w:lineRule="exact"/>
        <w:jc w:val="center"/>
        <w:rPr>
          <w:rFonts w:hint="default" w:ascii="Times New Roman" w:hAnsi="Times New Roman" w:eastAsia="方正小标宋简体" w:cs="Times New Roman"/>
          <w:b/>
          <w:bCs/>
          <w:color w:val="auto"/>
          <w:kern w:val="0"/>
          <w:sz w:val="40"/>
          <w:szCs w:val="36"/>
        </w:rPr>
      </w:pPr>
      <w:r>
        <w:rPr>
          <w:rFonts w:hint="default" w:ascii="Times New Roman" w:hAnsi="Times New Roman" w:eastAsia="方正小标宋简体" w:cs="Times New Roman"/>
          <w:b/>
          <w:bCs/>
          <w:color w:val="auto"/>
          <w:kern w:val="0"/>
          <w:sz w:val="40"/>
          <w:szCs w:val="36"/>
        </w:rPr>
        <w:t>部属公费师范生报名表</w:t>
      </w:r>
    </w:p>
    <w:tbl>
      <w:tblPr>
        <w:tblStyle w:val="6"/>
        <w:tblW w:w="9377" w:type="dxa"/>
        <w:tblInd w:w="-80" w:type="dxa"/>
        <w:tblLayout w:type="fixed"/>
        <w:tblCellMar>
          <w:top w:w="0" w:type="dxa"/>
          <w:left w:w="108" w:type="dxa"/>
          <w:bottom w:w="0" w:type="dxa"/>
          <w:right w:w="108" w:type="dxa"/>
        </w:tblCellMar>
      </w:tblPr>
      <w:tblGrid>
        <w:gridCol w:w="1357"/>
        <w:gridCol w:w="1321"/>
        <w:gridCol w:w="905"/>
        <w:gridCol w:w="11"/>
        <w:gridCol w:w="1070"/>
        <w:gridCol w:w="1255"/>
        <w:gridCol w:w="1400"/>
        <w:gridCol w:w="2058"/>
      </w:tblGrid>
      <w:tr w14:paraId="5D968919">
        <w:tblPrEx>
          <w:tblCellMar>
            <w:top w:w="0" w:type="dxa"/>
            <w:left w:w="108" w:type="dxa"/>
            <w:bottom w:w="0" w:type="dxa"/>
            <w:right w:w="108" w:type="dxa"/>
          </w:tblCellMar>
        </w:tblPrEx>
        <w:trPr>
          <w:trHeight w:val="751" w:hRule="atLeast"/>
        </w:trPr>
        <w:tc>
          <w:tcPr>
            <w:tcW w:w="1357" w:type="dxa"/>
            <w:tcBorders>
              <w:top w:val="single" w:color="auto" w:sz="4" w:space="0"/>
              <w:left w:val="single" w:color="auto" w:sz="4" w:space="0"/>
              <w:bottom w:val="single" w:color="auto" w:sz="4" w:space="0"/>
              <w:right w:val="single" w:color="auto" w:sz="4" w:space="0"/>
            </w:tcBorders>
            <w:vAlign w:val="center"/>
          </w:tcPr>
          <w:p w14:paraId="6FDCB686">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姓  名</w:t>
            </w:r>
          </w:p>
        </w:tc>
        <w:tc>
          <w:tcPr>
            <w:tcW w:w="1321" w:type="dxa"/>
            <w:tcBorders>
              <w:top w:val="single" w:color="auto" w:sz="4" w:space="0"/>
              <w:left w:val="nil"/>
              <w:bottom w:val="single" w:color="auto" w:sz="4" w:space="0"/>
              <w:right w:val="single" w:color="auto" w:sz="4" w:space="0"/>
            </w:tcBorders>
            <w:vAlign w:val="center"/>
          </w:tcPr>
          <w:p w14:paraId="34AA3BED">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905" w:type="dxa"/>
            <w:tcBorders>
              <w:top w:val="single" w:color="auto" w:sz="4" w:space="0"/>
              <w:left w:val="nil"/>
              <w:bottom w:val="single" w:color="auto" w:sz="4" w:space="0"/>
              <w:right w:val="single" w:color="auto" w:sz="4" w:space="0"/>
            </w:tcBorders>
            <w:vAlign w:val="center"/>
          </w:tcPr>
          <w:p w14:paraId="7A41C839">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性  别</w:t>
            </w:r>
          </w:p>
        </w:tc>
        <w:tc>
          <w:tcPr>
            <w:tcW w:w="1081" w:type="dxa"/>
            <w:gridSpan w:val="2"/>
            <w:tcBorders>
              <w:top w:val="single" w:color="auto" w:sz="4" w:space="0"/>
              <w:left w:val="nil"/>
              <w:bottom w:val="single" w:color="auto" w:sz="4" w:space="0"/>
              <w:right w:val="single" w:color="auto" w:sz="4" w:space="0"/>
            </w:tcBorders>
            <w:vAlign w:val="center"/>
          </w:tcPr>
          <w:p w14:paraId="176D8373">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1255" w:type="dxa"/>
            <w:tcBorders>
              <w:top w:val="single" w:color="auto" w:sz="4" w:space="0"/>
              <w:left w:val="nil"/>
              <w:bottom w:val="single" w:color="auto" w:sz="4" w:space="0"/>
              <w:right w:val="single" w:color="auto" w:sz="4" w:space="0"/>
            </w:tcBorders>
            <w:vAlign w:val="center"/>
          </w:tcPr>
          <w:p w14:paraId="05695677">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出生年月</w:t>
            </w:r>
          </w:p>
        </w:tc>
        <w:tc>
          <w:tcPr>
            <w:tcW w:w="1400" w:type="dxa"/>
            <w:tcBorders>
              <w:top w:val="single" w:color="auto" w:sz="4" w:space="0"/>
              <w:left w:val="nil"/>
              <w:bottom w:val="single" w:color="auto" w:sz="4" w:space="0"/>
              <w:right w:val="nil"/>
            </w:tcBorders>
            <w:vAlign w:val="center"/>
          </w:tcPr>
          <w:p w14:paraId="41B63C03">
            <w:pPr>
              <w:jc w:val="center"/>
              <w:rPr>
                <w:rFonts w:hint="default" w:ascii="Times New Roman" w:hAnsi="Times New Roman" w:cs="Times New Roman"/>
                <w:b/>
                <w:bCs/>
                <w:color w:val="auto"/>
                <w:kern w:val="0"/>
                <w:sz w:val="22"/>
                <w:szCs w:val="22"/>
              </w:rPr>
            </w:pPr>
          </w:p>
        </w:tc>
        <w:tc>
          <w:tcPr>
            <w:tcW w:w="2058" w:type="dxa"/>
            <w:vMerge w:val="restart"/>
            <w:tcBorders>
              <w:top w:val="single" w:color="auto" w:sz="4" w:space="0"/>
              <w:left w:val="single" w:color="auto" w:sz="4" w:space="0"/>
              <w:bottom w:val="single" w:color="000000" w:sz="4" w:space="0"/>
              <w:right w:val="single" w:color="auto" w:sz="4" w:space="0"/>
            </w:tcBorders>
            <w:vAlign w:val="center"/>
          </w:tcPr>
          <w:p w14:paraId="7D60FF83">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贴照片处</w:t>
            </w:r>
          </w:p>
        </w:tc>
      </w:tr>
      <w:tr w14:paraId="6CB88DA6">
        <w:tblPrEx>
          <w:tblCellMar>
            <w:top w:w="0" w:type="dxa"/>
            <w:left w:w="108" w:type="dxa"/>
            <w:bottom w:w="0" w:type="dxa"/>
            <w:right w:w="108" w:type="dxa"/>
          </w:tblCellMar>
        </w:tblPrEx>
        <w:trPr>
          <w:trHeight w:val="751" w:hRule="atLeast"/>
        </w:trPr>
        <w:tc>
          <w:tcPr>
            <w:tcW w:w="1357" w:type="dxa"/>
            <w:tcBorders>
              <w:top w:val="nil"/>
              <w:left w:val="single" w:color="auto" w:sz="4" w:space="0"/>
              <w:bottom w:val="single" w:color="auto" w:sz="4" w:space="0"/>
              <w:right w:val="single" w:color="auto" w:sz="4" w:space="0"/>
            </w:tcBorders>
            <w:vAlign w:val="center"/>
          </w:tcPr>
          <w:p w14:paraId="19FD8BCF">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籍  贯</w:t>
            </w:r>
          </w:p>
        </w:tc>
        <w:tc>
          <w:tcPr>
            <w:tcW w:w="1321" w:type="dxa"/>
            <w:tcBorders>
              <w:top w:val="nil"/>
              <w:left w:val="nil"/>
              <w:bottom w:val="single" w:color="auto" w:sz="4" w:space="0"/>
              <w:right w:val="single" w:color="auto" w:sz="4" w:space="0"/>
            </w:tcBorders>
            <w:vAlign w:val="center"/>
          </w:tcPr>
          <w:p w14:paraId="76F5D208">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905" w:type="dxa"/>
            <w:tcBorders>
              <w:top w:val="nil"/>
              <w:left w:val="nil"/>
              <w:bottom w:val="single" w:color="auto" w:sz="4" w:space="0"/>
              <w:right w:val="single" w:color="auto" w:sz="4" w:space="0"/>
            </w:tcBorders>
            <w:vAlign w:val="center"/>
          </w:tcPr>
          <w:p w14:paraId="1DFEE294">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民  族</w:t>
            </w:r>
          </w:p>
        </w:tc>
        <w:tc>
          <w:tcPr>
            <w:tcW w:w="1081" w:type="dxa"/>
            <w:gridSpan w:val="2"/>
            <w:tcBorders>
              <w:top w:val="nil"/>
              <w:left w:val="nil"/>
              <w:bottom w:val="single" w:color="auto" w:sz="4" w:space="0"/>
              <w:right w:val="single" w:color="auto" w:sz="4" w:space="0"/>
            </w:tcBorders>
            <w:vAlign w:val="center"/>
          </w:tcPr>
          <w:p w14:paraId="12E71EC2">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1255" w:type="dxa"/>
            <w:tcBorders>
              <w:top w:val="nil"/>
              <w:left w:val="nil"/>
              <w:bottom w:val="single" w:color="auto" w:sz="4" w:space="0"/>
              <w:right w:val="single" w:color="auto" w:sz="4" w:space="0"/>
            </w:tcBorders>
            <w:vAlign w:val="center"/>
          </w:tcPr>
          <w:p w14:paraId="3109910D">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政治面貌</w:t>
            </w:r>
          </w:p>
        </w:tc>
        <w:tc>
          <w:tcPr>
            <w:tcW w:w="1400" w:type="dxa"/>
            <w:tcBorders>
              <w:top w:val="nil"/>
              <w:left w:val="nil"/>
              <w:bottom w:val="single" w:color="auto" w:sz="4" w:space="0"/>
              <w:right w:val="single" w:color="auto" w:sz="4" w:space="0"/>
            </w:tcBorders>
            <w:vAlign w:val="center"/>
          </w:tcPr>
          <w:p w14:paraId="71A26552">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2058" w:type="dxa"/>
            <w:vMerge w:val="continue"/>
            <w:tcBorders>
              <w:top w:val="nil"/>
              <w:left w:val="single" w:color="auto" w:sz="4" w:space="0"/>
              <w:bottom w:val="single" w:color="auto" w:sz="4" w:space="0"/>
              <w:right w:val="single" w:color="auto" w:sz="4" w:space="0"/>
            </w:tcBorders>
            <w:vAlign w:val="center"/>
          </w:tcPr>
          <w:p w14:paraId="7A831F86">
            <w:pPr>
              <w:rPr>
                <w:rFonts w:hint="default" w:ascii="Times New Roman" w:hAnsi="Times New Roman" w:cs="Times New Roman"/>
                <w:b/>
                <w:color w:val="auto"/>
              </w:rPr>
            </w:pPr>
          </w:p>
        </w:tc>
      </w:tr>
      <w:tr w14:paraId="075267F4">
        <w:tblPrEx>
          <w:tblCellMar>
            <w:top w:w="0" w:type="dxa"/>
            <w:left w:w="108" w:type="dxa"/>
            <w:bottom w:w="0" w:type="dxa"/>
            <w:right w:w="108" w:type="dxa"/>
          </w:tblCellMar>
        </w:tblPrEx>
        <w:trPr>
          <w:trHeight w:val="750" w:hRule="atLeast"/>
        </w:trPr>
        <w:tc>
          <w:tcPr>
            <w:tcW w:w="1357" w:type="dxa"/>
            <w:tcBorders>
              <w:top w:val="nil"/>
              <w:left w:val="single" w:color="auto" w:sz="4" w:space="0"/>
              <w:bottom w:val="single" w:color="auto" w:sz="4" w:space="0"/>
              <w:right w:val="single" w:color="auto" w:sz="4" w:space="0"/>
            </w:tcBorders>
            <w:vAlign w:val="center"/>
          </w:tcPr>
          <w:p w14:paraId="038E58D3">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教  师</w:t>
            </w:r>
          </w:p>
          <w:p w14:paraId="205725B0">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资格证</w:t>
            </w:r>
          </w:p>
        </w:tc>
        <w:tc>
          <w:tcPr>
            <w:tcW w:w="1321" w:type="dxa"/>
            <w:tcBorders>
              <w:top w:val="nil"/>
              <w:left w:val="nil"/>
              <w:bottom w:val="single" w:color="auto" w:sz="4" w:space="0"/>
              <w:right w:val="single" w:color="auto" w:sz="4" w:space="0"/>
            </w:tcBorders>
            <w:vAlign w:val="center"/>
          </w:tcPr>
          <w:p w14:paraId="54457822">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905" w:type="dxa"/>
            <w:tcBorders>
              <w:top w:val="nil"/>
              <w:left w:val="nil"/>
              <w:bottom w:val="single" w:color="auto" w:sz="4" w:space="0"/>
              <w:right w:val="single" w:color="auto" w:sz="4" w:space="0"/>
            </w:tcBorders>
            <w:vAlign w:val="center"/>
          </w:tcPr>
          <w:p w14:paraId="5CDD6FF4">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普通话</w:t>
            </w:r>
          </w:p>
          <w:p w14:paraId="7D8B3499">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等  级</w:t>
            </w:r>
          </w:p>
        </w:tc>
        <w:tc>
          <w:tcPr>
            <w:tcW w:w="1081" w:type="dxa"/>
            <w:gridSpan w:val="2"/>
            <w:tcBorders>
              <w:top w:val="nil"/>
              <w:left w:val="nil"/>
              <w:bottom w:val="single" w:color="auto" w:sz="4" w:space="0"/>
              <w:right w:val="single" w:color="auto" w:sz="4" w:space="0"/>
            </w:tcBorders>
            <w:vAlign w:val="center"/>
          </w:tcPr>
          <w:p w14:paraId="527C4B0C">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1255" w:type="dxa"/>
            <w:tcBorders>
              <w:top w:val="nil"/>
              <w:left w:val="nil"/>
              <w:bottom w:val="single" w:color="auto" w:sz="4" w:space="0"/>
              <w:right w:val="single" w:color="auto" w:sz="4" w:space="0"/>
            </w:tcBorders>
            <w:vAlign w:val="center"/>
          </w:tcPr>
          <w:p w14:paraId="5720386A">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英语等级</w:t>
            </w:r>
          </w:p>
        </w:tc>
        <w:tc>
          <w:tcPr>
            <w:tcW w:w="1400" w:type="dxa"/>
            <w:tcBorders>
              <w:top w:val="nil"/>
              <w:left w:val="nil"/>
              <w:bottom w:val="single" w:color="auto" w:sz="4" w:space="0"/>
              <w:right w:val="single" w:color="auto" w:sz="4" w:space="0"/>
            </w:tcBorders>
            <w:vAlign w:val="center"/>
          </w:tcPr>
          <w:p w14:paraId="44E8B578">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2058" w:type="dxa"/>
            <w:vMerge w:val="continue"/>
            <w:tcBorders>
              <w:top w:val="nil"/>
              <w:left w:val="single" w:color="auto" w:sz="4" w:space="0"/>
              <w:bottom w:val="single" w:color="auto" w:sz="4" w:space="0"/>
              <w:right w:val="single" w:color="auto" w:sz="4" w:space="0"/>
            </w:tcBorders>
            <w:vAlign w:val="center"/>
          </w:tcPr>
          <w:p w14:paraId="598EE8C9">
            <w:pPr>
              <w:rPr>
                <w:rFonts w:hint="default" w:ascii="Times New Roman" w:hAnsi="Times New Roman" w:cs="Times New Roman"/>
                <w:b/>
                <w:color w:val="auto"/>
              </w:rPr>
            </w:pPr>
          </w:p>
        </w:tc>
      </w:tr>
      <w:tr w14:paraId="71F4EF05">
        <w:tblPrEx>
          <w:tblCellMar>
            <w:top w:w="0" w:type="dxa"/>
            <w:left w:w="108" w:type="dxa"/>
            <w:bottom w:w="0" w:type="dxa"/>
            <w:right w:w="108" w:type="dxa"/>
          </w:tblCellMar>
        </w:tblPrEx>
        <w:trPr>
          <w:trHeight w:val="751" w:hRule="atLeast"/>
        </w:trPr>
        <w:tc>
          <w:tcPr>
            <w:tcW w:w="1357" w:type="dxa"/>
            <w:tcBorders>
              <w:top w:val="nil"/>
              <w:left w:val="single" w:color="auto" w:sz="4" w:space="0"/>
              <w:bottom w:val="single" w:color="auto" w:sz="4" w:space="0"/>
              <w:right w:val="single" w:color="auto" w:sz="4" w:space="0"/>
            </w:tcBorders>
            <w:vAlign w:val="center"/>
          </w:tcPr>
          <w:p w14:paraId="7E6AF778">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报  考</w:t>
            </w:r>
          </w:p>
          <w:p w14:paraId="49190411">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学  校</w:t>
            </w:r>
          </w:p>
        </w:tc>
        <w:tc>
          <w:tcPr>
            <w:tcW w:w="1321" w:type="dxa"/>
            <w:tcBorders>
              <w:top w:val="single" w:color="auto" w:sz="4" w:space="0"/>
              <w:left w:val="nil"/>
              <w:bottom w:val="single" w:color="auto" w:sz="4" w:space="0"/>
              <w:right w:val="single" w:color="auto" w:sz="4" w:space="0"/>
            </w:tcBorders>
            <w:vAlign w:val="center"/>
          </w:tcPr>
          <w:p w14:paraId="08C67694">
            <w:pPr>
              <w:spacing w:line="240" w:lineRule="exact"/>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916" w:type="dxa"/>
            <w:gridSpan w:val="2"/>
            <w:tcBorders>
              <w:top w:val="single" w:color="auto" w:sz="4" w:space="0"/>
              <w:left w:val="single" w:color="auto" w:sz="4" w:space="0"/>
              <w:bottom w:val="single" w:color="auto" w:sz="4" w:space="0"/>
              <w:right w:val="single" w:color="auto" w:sz="4" w:space="0"/>
            </w:tcBorders>
            <w:vAlign w:val="center"/>
          </w:tcPr>
          <w:p w14:paraId="45C4F6E8">
            <w:pPr>
              <w:spacing w:line="240" w:lineRule="exact"/>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岗  位</w:t>
            </w:r>
          </w:p>
          <w:p w14:paraId="38B53E70">
            <w:pPr>
              <w:spacing w:line="240" w:lineRule="exact"/>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名  称</w:t>
            </w:r>
          </w:p>
        </w:tc>
        <w:tc>
          <w:tcPr>
            <w:tcW w:w="1070" w:type="dxa"/>
            <w:tcBorders>
              <w:top w:val="single" w:color="auto" w:sz="4" w:space="0"/>
              <w:left w:val="single" w:color="auto" w:sz="4" w:space="0"/>
              <w:bottom w:val="single" w:color="auto" w:sz="4" w:space="0"/>
              <w:right w:val="single" w:color="auto" w:sz="4" w:space="0"/>
            </w:tcBorders>
            <w:vAlign w:val="center"/>
          </w:tcPr>
          <w:p w14:paraId="0592AF79">
            <w:pPr>
              <w:spacing w:line="240" w:lineRule="exact"/>
              <w:jc w:val="center"/>
              <w:rPr>
                <w:rFonts w:hint="default" w:ascii="Times New Roman" w:hAnsi="Times New Roman" w:cs="Times New Roman"/>
                <w:b/>
                <w:color w:val="auto"/>
                <w:kern w:val="0"/>
                <w:sz w:val="22"/>
                <w:szCs w:val="22"/>
              </w:rPr>
            </w:pPr>
          </w:p>
        </w:tc>
        <w:tc>
          <w:tcPr>
            <w:tcW w:w="1255" w:type="dxa"/>
            <w:tcBorders>
              <w:top w:val="nil"/>
              <w:left w:val="nil"/>
              <w:bottom w:val="single" w:color="auto" w:sz="4" w:space="0"/>
              <w:right w:val="single" w:color="auto" w:sz="4" w:space="0"/>
            </w:tcBorders>
            <w:vAlign w:val="center"/>
          </w:tcPr>
          <w:p w14:paraId="0CBF08E3">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联系电话</w:t>
            </w:r>
          </w:p>
        </w:tc>
        <w:tc>
          <w:tcPr>
            <w:tcW w:w="3458" w:type="dxa"/>
            <w:gridSpan w:val="2"/>
            <w:tcBorders>
              <w:top w:val="single" w:color="auto" w:sz="4" w:space="0"/>
              <w:left w:val="nil"/>
              <w:bottom w:val="single" w:color="auto" w:sz="4" w:space="0"/>
              <w:right w:val="single" w:color="auto" w:sz="4" w:space="0"/>
            </w:tcBorders>
            <w:vAlign w:val="center"/>
          </w:tcPr>
          <w:p w14:paraId="031A6374">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r>
      <w:tr w14:paraId="09C00694">
        <w:tblPrEx>
          <w:tblCellMar>
            <w:top w:w="0" w:type="dxa"/>
            <w:left w:w="108" w:type="dxa"/>
            <w:bottom w:w="0" w:type="dxa"/>
            <w:right w:w="108" w:type="dxa"/>
          </w:tblCellMar>
        </w:tblPrEx>
        <w:trPr>
          <w:trHeight w:val="609" w:hRule="atLeast"/>
        </w:trPr>
        <w:tc>
          <w:tcPr>
            <w:tcW w:w="1357" w:type="dxa"/>
            <w:vMerge w:val="restart"/>
            <w:tcBorders>
              <w:top w:val="nil"/>
              <w:left w:val="single" w:color="auto" w:sz="4" w:space="0"/>
              <w:bottom w:val="single" w:color="auto" w:sz="4" w:space="0"/>
              <w:right w:val="single" w:color="auto" w:sz="4" w:space="0"/>
            </w:tcBorders>
            <w:vAlign w:val="center"/>
          </w:tcPr>
          <w:p w14:paraId="3A1001CE">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学  习     经  历</w:t>
            </w:r>
          </w:p>
        </w:tc>
        <w:tc>
          <w:tcPr>
            <w:tcW w:w="1321" w:type="dxa"/>
            <w:tcBorders>
              <w:top w:val="nil"/>
              <w:left w:val="nil"/>
              <w:bottom w:val="single" w:color="auto" w:sz="4" w:space="0"/>
              <w:right w:val="single" w:color="auto" w:sz="4" w:space="0"/>
            </w:tcBorders>
            <w:vAlign w:val="center"/>
          </w:tcPr>
          <w:p w14:paraId="774BC07D">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本科毕业院校、系</w:t>
            </w:r>
          </w:p>
        </w:tc>
        <w:tc>
          <w:tcPr>
            <w:tcW w:w="1986" w:type="dxa"/>
            <w:gridSpan w:val="3"/>
            <w:tcBorders>
              <w:top w:val="single" w:color="auto" w:sz="4" w:space="0"/>
              <w:left w:val="nil"/>
              <w:bottom w:val="single" w:color="auto" w:sz="4" w:space="0"/>
              <w:right w:val="single" w:color="000000" w:sz="4" w:space="0"/>
            </w:tcBorders>
            <w:vAlign w:val="center"/>
          </w:tcPr>
          <w:p w14:paraId="6015A0E0">
            <w:pPr>
              <w:spacing w:line="240" w:lineRule="exact"/>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1255" w:type="dxa"/>
            <w:tcBorders>
              <w:top w:val="nil"/>
              <w:left w:val="nil"/>
              <w:bottom w:val="single" w:color="auto" w:sz="4" w:space="0"/>
              <w:right w:val="single" w:color="auto" w:sz="4" w:space="0"/>
            </w:tcBorders>
            <w:vAlign w:val="center"/>
          </w:tcPr>
          <w:p w14:paraId="1915BE7F">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专业及</w:t>
            </w:r>
          </w:p>
          <w:p w14:paraId="77005B5B">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学  位</w:t>
            </w:r>
          </w:p>
        </w:tc>
        <w:tc>
          <w:tcPr>
            <w:tcW w:w="3458" w:type="dxa"/>
            <w:gridSpan w:val="2"/>
            <w:tcBorders>
              <w:top w:val="single" w:color="auto" w:sz="4" w:space="0"/>
              <w:left w:val="nil"/>
              <w:bottom w:val="single" w:color="auto" w:sz="4" w:space="0"/>
              <w:right w:val="single" w:color="auto" w:sz="4" w:space="0"/>
            </w:tcBorders>
            <w:vAlign w:val="center"/>
          </w:tcPr>
          <w:p w14:paraId="7E87DE59">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　</w:t>
            </w:r>
          </w:p>
        </w:tc>
      </w:tr>
      <w:tr w14:paraId="5EB91242">
        <w:tblPrEx>
          <w:tblCellMar>
            <w:top w:w="0" w:type="dxa"/>
            <w:left w:w="108" w:type="dxa"/>
            <w:bottom w:w="0" w:type="dxa"/>
            <w:right w:w="108" w:type="dxa"/>
          </w:tblCellMar>
        </w:tblPrEx>
        <w:trPr>
          <w:trHeight w:val="561" w:hRule="atLeast"/>
        </w:trPr>
        <w:tc>
          <w:tcPr>
            <w:tcW w:w="1357" w:type="dxa"/>
            <w:vMerge w:val="continue"/>
            <w:tcBorders>
              <w:top w:val="nil"/>
              <w:left w:val="single" w:color="auto" w:sz="4" w:space="0"/>
              <w:bottom w:val="single" w:color="auto" w:sz="4" w:space="0"/>
              <w:right w:val="single" w:color="auto" w:sz="4" w:space="0"/>
            </w:tcBorders>
            <w:vAlign w:val="center"/>
          </w:tcPr>
          <w:p w14:paraId="11275A23">
            <w:pPr>
              <w:rPr>
                <w:rFonts w:hint="default" w:ascii="Times New Roman" w:hAnsi="Times New Roman" w:cs="Times New Roman"/>
                <w:b/>
                <w:color w:val="auto"/>
              </w:rPr>
            </w:pPr>
          </w:p>
        </w:tc>
        <w:tc>
          <w:tcPr>
            <w:tcW w:w="1321" w:type="dxa"/>
            <w:tcBorders>
              <w:top w:val="nil"/>
              <w:left w:val="nil"/>
              <w:bottom w:val="single" w:color="auto" w:sz="4" w:space="0"/>
              <w:right w:val="single" w:color="auto" w:sz="4" w:space="0"/>
            </w:tcBorders>
            <w:vAlign w:val="center"/>
          </w:tcPr>
          <w:p w14:paraId="74DDE420">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研究生毕业院校、系</w:t>
            </w:r>
          </w:p>
        </w:tc>
        <w:tc>
          <w:tcPr>
            <w:tcW w:w="1986" w:type="dxa"/>
            <w:gridSpan w:val="3"/>
            <w:tcBorders>
              <w:top w:val="single" w:color="auto" w:sz="4" w:space="0"/>
              <w:left w:val="nil"/>
              <w:bottom w:val="single" w:color="auto" w:sz="4" w:space="0"/>
              <w:right w:val="single" w:color="000000" w:sz="4" w:space="0"/>
            </w:tcBorders>
            <w:vAlign w:val="center"/>
          </w:tcPr>
          <w:p w14:paraId="09CF36B2">
            <w:pPr>
              <w:spacing w:line="240" w:lineRule="exact"/>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c>
          <w:tcPr>
            <w:tcW w:w="1255" w:type="dxa"/>
            <w:tcBorders>
              <w:top w:val="nil"/>
              <w:left w:val="nil"/>
              <w:bottom w:val="single" w:color="auto" w:sz="4" w:space="0"/>
              <w:right w:val="single" w:color="auto" w:sz="4" w:space="0"/>
            </w:tcBorders>
            <w:vAlign w:val="center"/>
          </w:tcPr>
          <w:p w14:paraId="25763F71">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专业及</w:t>
            </w:r>
          </w:p>
          <w:p w14:paraId="0616EBAC">
            <w:pPr>
              <w:spacing w:line="24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学  位</w:t>
            </w:r>
          </w:p>
        </w:tc>
        <w:tc>
          <w:tcPr>
            <w:tcW w:w="3458" w:type="dxa"/>
            <w:gridSpan w:val="2"/>
            <w:tcBorders>
              <w:top w:val="single" w:color="auto" w:sz="4" w:space="0"/>
              <w:left w:val="nil"/>
              <w:bottom w:val="single" w:color="auto" w:sz="4" w:space="0"/>
              <w:right w:val="single" w:color="auto" w:sz="4" w:space="0"/>
            </w:tcBorders>
            <w:vAlign w:val="center"/>
          </w:tcPr>
          <w:p w14:paraId="2ED657DE">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　</w:t>
            </w:r>
          </w:p>
        </w:tc>
      </w:tr>
      <w:tr w14:paraId="6FB68BA0">
        <w:tblPrEx>
          <w:tblCellMar>
            <w:top w:w="0" w:type="dxa"/>
            <w:left w:w="108" w:type="dxa"/>
            <w:bottom w:w="0" w:type="dxa"/>
            <w:right w:w="108" w:type="dxa"/>
          </w:tblCellMar>
        </w:tblPrEx>
        <w:trPr>
          <w:trHeight w:val="535" w:hRule="atLeast"/>
        </w:trPr>
        <w:tc>
          <w:tcPr>
            <w:tcW w:w="1357" w:type="dxa"/>
            <w:tcBorders>
              <w:top w:val="nil"/>
              <w:left w:val="single" w:color="auto" w:sz="4" w:space="0"/>
              <w:bottom w:val="single" w:color="auto" w:sz="4" w:space="0"/>
              <w:right w:val="single" w:color="auto" w:sz="4" w:space="0"/>
            </w:tcBorders>
            <w:vAlign w:val="center"/>
          </w:tcPr>
          <w:p w14:paraId="2621BF88">
            <w:pPr>
              <w:spacing w:line="280" w:lineRule="exact"/>
              <w:jc w:val="left"/>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身份证号码</w:t>
            </w:r>
          </w:p>
        </w:tc>
        <w:tc>
          <w:tcPr>
            <w:tcW w:w="8020" w:type="dxa"/>
            <w:gridSpan w:val="7"/>
            <w:tcBorders>
              <w:top w:val="nil"/>
              <w:left w:val="nil"/>
              <w:bottom w:val="single" w:color="auto" w:sz="4" w:space="0"/>
              <w:right w:val="single" w:color="auto" w:sz="4" w:space="0"/>
            </w:tcBorders>
            <w:vAlign w:val="center"/>
          </w:tcPr>
          <w:p w14:paraId="208E67E4">
            <w:pPr>
              <w:jc w:val="center"/>
              <w:rPr>
                <w:rFonts w:hint="default" w:ascii="Times New Roman" w:hAnsi="Times New Roman" w:cs="Times New Roman"/>
                <w:b/>
                <w:bCs/>
                <w:color w:val="auto"/>
                <w:kern w:val="0"/>
                <w:sz w:val="22"/>
                <w:szCs w:val="22"/>
              </w:rPr>
            </w:pPr>
          </w:p>
        </w:tc>
      </w:tr>
      <w:tr w14:paraId="74927F99">
        <w:tblPrEx>
          <w:tblCellMar>
            <w:top w:w="0" w:type="dxa"/>
            <w:left w:w="108" w:type="dxa"/>
            <w:bottom w:w="0" w:type="dxa"/>
            <w:right w:w="108" w:type="dxa"/>
          </w:tblCellMar>
        </w:tblPrEx>
        <w:trPr>
          <w:trHeight w:val="755" w:hRule="atLeast"/>
        </w:trPr>
        <w:tc>
          <w:tcPr>
            <w:tcW w:w="1357" w:type="dxa"/>
            <w:tcBorders>
              <w:top w:val="nil"/>
              <w:left w:val="single" w:color="auto" w:sz="4" w:space="0"/>
              <w:bottom w:val="single" w:color="auto" w:sz="4" w:space="0"/>
              <w:right w:val="single" w:color="auto" w:sz="4" w:space="0"/>
            </w:tcBorders>
            <w:vAlign w:val="center"/>
          </w:tcPr>
          <w:p w14:paraId="2283B2C7">
            <w:pPr>
              <w:spacing w:line="280" w:lineRule="exact"/>
              <w:jc w:val="left"/>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考生类型</w:t>
            </w:r>
          </w:p>
        </w:tc>
        <w:tc>
          <w:tcPr>
            <w:tcW w:w="8020" w:type="dxa"/>
            <w:gridSpan w:val="7"/>
            <w:tcBorders>
              <w:top w:val="nil"/>
              <w:left w:val="nil"/>
              <w:bottom w:val="single" w:color="auto" w:sz="4" w:space="0"/>
              <w:right w:val="single" w:color="auto" w:sz="4" w:space="0"/>
            </w:tcBorders>
            <w:vAlign w:val="center"/>
          </w:tcPr>
          <w:p w14:paraId="5FCB9279">
            <w:pPr>
              <w:jc w:val="center"/>
              <w:rPr>
                <w:rFonts w:hint="default" w:ascii="Times New Roman" w:hAnsi="Times New Roman" w:cs="Times New Roman"/>
                <w:b/>
                <w:bCs/>
                <w:color w:val="auto"/>
                <w:kern w:val="0"/>
                <w:sz w:val="22"/>
                <w:szCs w:val="22"/>
              </w:rPr>
            </w:pPr>
          </w:p>
        </w:tc>
      </w:tr>
      <w:tr w14:paraId="67AB3F46">
        <w:tblPrEx>
          <w:tblCellMar>
            <w:top w:w="0" w:type="dxa"/>
            <w:left w:w="108" w:type="dxa"/>
            <w:bottom w:w="0" w:type="dxa"/>
            <w:right w:w="108" w:type="dxa"/>
          </w:tblCellMar>
        </w:tblPrEx>
        <w:trPr>
          <w:trHeight w:val="1158" w:hRule="atLeast"/>
        </w:trPr>
        <w:tc>
          <w:tcPr>
            <w:tcW w:w="1357" w:type="dxa"/>
            <w:tcBorders>
              <w:top w:val="nil"/>
              <w:left w:val="single" w:color="auto" w:sz="4" w:space="0"/>
              <w:bottom w:val="single" w:color="auto" w:sz="4" w:space="0"/>
              <w:right w:val="single" w:color="auto" w:sz="4" w:space="0"/>
            </w:tcBorders>
            <w:vAlign w:val="center"/>
          </w:tcPr>
          <w:p w14:paraId="28A3A49F">
            <w:pPr>
              <w:spacing w:line="28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个  人</w:t>
            </w:r>
          </w:p>
          <w:p w14:paraId="1C334CBD">
            <w:pPr>
              <w:spacing w:line="28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简  历</w:t>
            </w:r>
          </w:p>
        </w:tc>
        <w:tc>
          <w:tcPr>
            <w:tcW w:w="8020" w:type="dxa"/>
            <w:gridSpan w:val="7"/>
            <w:tcBorders>
              <w:top w:val="single" w:color="auto" w:sz="4" w:space="0"/>
              <w:left w:val="nil"/>
              <w:bottom w:val="single" w:color="auto" w:sz="4" w:space="0"/>
              <w:right w:val="single" w:color="auto" w:sz="4" w:space="0"/>
            </w:tcBorders>
            <w:vAlign w:val="center"/>
          </w:tcPr>
          <w:p w14:paraId="4F758BFF">
            <w:pPr>
              <w:rPr>
                <w:rFonts w:hint="default" w:ascii="Times New Roman" w:hAnsi="Times New Roman" w:cs="Times New Roman"/>
                <w:b/>
                <w:color w:val="auto"/>
                <w:kern w:val="0"/>
                <w:sz w:val="22"/>
                <w:szCs w:val="22"/>
              </w:rPr>
            </w:pPr>
            <w:r>
              <w:rPr>
                <w:rFonts w:hint="default" w:ascii="Times New Roman" w:hAnsi="Times New Roman" w:eastAsia="仿宋" w:cs="Times New Roman"/>
                <w:b/>
                <w:color w:val="auto"/>
                <w:szCs w:val="21"/>
              </w:rPr>
              <w:t>（从大学教育填起）</w:t>
            </w:r>
          </w:p>
        </w:tc>
      </w:tr>
      <w:tr w14:paraId="680A1D48">
        <w:tblPrEx>
          <w:tblCellMar>
            <w:top w:w="0" w:type="dxa"/>
            <w:left w:w="108" w:type="dxa"/>
            <w:bottom w:w="0" w:type="dxa"/>
            <w:right w:w="108" w:type="dxa"/>
          </w:tblCellMar>
        </w:tblPrEx>
        <w:trPr>
          <w:trHeight w:val="693" w:hRule="atLeast"/>
        </w:trPr>
        <w:tc>
          <w:tcPr>
            <w:tcW w:w="1357" w:type="dxa"/>
            <w:tcBorders>
              <w:top w:val="nil"/>
              <w:left w:val="single" w:color="auto" w:sz="4" w:space="0"/>
              <w:bottom w:val="single" w:color="auto" w:sz="4" w:space="0"/>
              <w:right w:val="single" w:color="auto" w:sz="4" w:space="0"/>
            </w:tcBorders>
            <w:vAlign w:val="center"/>
          </w:tcPr>
          <w:p w14:paraId="29919616">
            <w:pPr>
              <w:spacing w:line="28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获  奖</w:t>
            </w:r>
          </w:p>
          <w:p w14:paraId="6B78374D">
            <w:pPr>
              <w:spacing w:line="28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情  况</w:t>
            </w:r>
          </w:p>
        </w:tc>
        <w:tc>
          <w:tcPr>
            <w:tcW w:w="8020" w:type="dxa"/>
            <w:gridSpan w:val="7"/>
            <w:tcBorders>
              <w:top w:val="single" w:color="auto" w:sz="4" w:space="0"/>
              <w:left w:val="nil"/>
              <w:bottom w:val="single" w:color="auto" w:sz="4" w:space="0"/>
              <w:right w:val="single" w:color="auto" w:sz="4" w:space="0"/>
            </w:tcBorders>
            <w:vAlign w:val="center"/>
          </w:tcPr>
          <w:p w14:paraId="46CD4D4D">
            <w:pPr>
              <w:jc w:val="center"/>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w:t>
            </w:r>
          </w:p>
        </w:tc>
      </w:tr>
      <w:tr w14:paraId="19333B13">
        <w:tblPrEx>
          <w:tblCellMar>
            <w:top w:w="0" w:type="dxa"/>
            <w:left w:w="108" w:type="dxa"/>
            <w:bottom w:w="0" w:type="dxa"/>
            <w:right w:w="108" w:type="dxa"/>
          </w:tblCellMar>
        </w:tblPrEx>
        <w:trPr>
          <w:trHeight w:val="1276" w:hRule="atLeast"/>
        </w:trPr>
        <w:tc>
          <w:tcPr>
            <w:tcW w:w="1357" w:type="dxa"/>
            <w:tcBorders>
              <w:top w:val="nil"/>
              <w:left w:val="single" w:color="auto" w:sz="4" w:space="0"/>
              <w:bottom w:val="single" w:color="auto" w:sz="4" w:space="0"/>
              <w:right w:val="single" w:color="auto" w:sz="4" w:space="0"/>
            </w:tcBorders>
            <w:vAlign w:val="center"/>
          </w:tcPr>
          <w:p w14:paraId="64E8236D">
            <w:pPr>
              <w:spacing w:line="28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报名人</w:t>
            </w:r>
          </w:p>
          <w:p w14:paraId="76E93D43">
            <w:pPr>
              <w:spacing w:line="280" w:lineRule="exact"/>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承  诺</w:t>
            </w:r>
          </w:p>
        </w:tc>
        <w:tc>
          <w:tcPr>
            <w:tcW w:w="8020" w:type="dxa"/>
            <w:gridSpan w:val="7"/>
            <w:tcBorders>
              <w:top w:val="single" w:color="auto" w:sz="4" w:space="0"/>
              <w:left w:val="nil"/>
              <w:bottom w:val="single" w:color="auto" w:sz="4" w:space="0"/>
              <w:right w:val="single" w:color="auto" w:sz="4" w:space="0"/>
            </w:tcBorders>
            <w:vAlign w:val="center"/>
          </w:tcPr>
          <w:p w14:paraId="10F175E0">
            <w:pPr>
              <w:spacing w:line="280" w:lineRule="exact"/>
              <w:jc w:val="left"/>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 xml:space="preserve">    </w:t>
            </w:r>
            <w:r>
              <w:rPr>
                <w:rFonts w:hint="default" w:ascii="Times New Roman" w:hAnsi="Times New Roman" w:eastAsia="仿宋" w:cs="Times New Roman"/>
                <w:b/>
                <w:bCs/>
                <w:color w:val="auto"/>
                <w:kern w:val="0"/>
                <w:sz w:val="24"/>
              </w:rPr>
              <w:t>本报名表所填内容真实无误，我所提交的所有证件真实有效。如有虚假，由此产生的一切后果由本人承担。</w:t>
            </w:r>
            <w:r>
              <w:rPr>
                <w:rFonts w:hint="default" w:ascii="Times New Roman" w:hAnsi="Times New Roman" w:cs="Times New Roman"/>
                <w:b/>
                <w:bCs/>
                <w:color w:val="auto"/>
                <w:kern w:val="0"/>
                <w:sz w:val="22"/>
                <w:szCs w:val="22"/>
              </w:rPr>
              <w:t xml:space="preserve">                                         </w:t>
            </w:r>
          </w:p>
          <w:p w14:paraId="3E0E9E0C">
            <w:pPr>
              <w:spacing w:line="280" w:lineRule="exact"/>
              <w:jc w:val="left"/>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 xml:space="preserve">                                         </w:t>
            </w:r>
            <w:r>
              <w:rPr>
                <w:rFonts w:hint="default" w:ascii="Times New Roman" w:hAnsi="Times New Roman" w:eastAsia="仿宋" w:cs="Times New Roman"/>
                <w:b/>
                <w:bCs/>
                <w:color w:val="auto"/>
                <w:kern w:val="0"/>
                <w:sz w:val="24"/>
              </w:rPr>
              <w:t xml:space="preserve"> </w:t>
            </w:r>
            <w:r>
              <w:rPr>
                <w:rFonts w:hint="default" w:ascii="Times New Roman" w:hAnsi="Times New Roman" w:cs="Times New Roman"/>
                <w:b/>
                <w:bCs/>
                <w:color w:val="auto"/>
                <w:kern w:val="0"/>
                <w:sz w:val="22"/>
                <w:szCs w:val="22"/>
              </w:rPr>
              <w:t>报考人员签名：</w:t>
            </w:r>
          </w:p>
          <w:p w14:paraId="013F33F5">
            <w:pPr>
              <w:spacing w:line="280" w:lineRule="exact"/>
              <w:jc w:val="left"/>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 xml:space="preserve">                                                 年   月   日</w:t>
            </w:r>
          </w:p>
        </w:tc>
      </w:tr>
      <w:tr w14:paraId="4A5AAE55">
        <w:tblPrEx>
          <w:tblCellMar>
            <w:top w:w="0" w:type="dxa"/>
            <w:left w:w="108" w:type="dxa"/>
            <w:bottom w:w="0" w:type="dxa"/>
            <w:right w:w="108" w:type="dxa"/>
          </w:tblCellMar>
        </w:tblPrEx>
        <w:trPr>
          <w:trHeight w:val="1767" w:hRule="atLeast"/>
        </w:trPr>
        <w:tc>
          <w:tcPr>
            <w:tcW w:w="1357" w:type="dxa"/>
            <w:tcBorders>
              <w:top w:val="nil"/>
              <w:left w:val="single" w:color="auto" w:sz="4" w:space="0"/>
              <w:bottom w:val="single" w:color="auto" w:sz="4" w:space="0"/>
              <w:right w:val="single" w:color="auto" w:sz="4" w:space="0"/>
            </w:tcBorders>
            <w:vAlign w:val="center"/>
          </w:tcPr>
          <w:p w14:paraId="684F60FB">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学  院   意  见</w:t>
            </w:r>
          </w:p>
        </w:tc>
        <w:tc>
          <w:tcPr>
            <w:tcW w:w="3307" w:type="dxa"/>
            <w:gridSpan w:val="4"/>
            <w:tcBorders>
              <w:top w:val="single" w:color="auto" w:sz="4" w:space="0"/>
              <w:left w:val="nil"/>
              <w:bottom w:val="single" w:color="auto" w:sz="4" w:space="0"/>
              <w:right w:val="single" w:color="000000" w:sz="4" w:space="0"/>
            </w:tcBorders>
            <w:vAlign w:val="center"/>
          </w:tcPr>
          <w:p w14:paraId="0B7F3634">
            <w:pPr>
              <w:jc w:val="left"/>
              <w:rPr>
                <w:rFonts w:hint="default" w:ascii="Times New Roman" w:hAnsi="Times New Roman" w:cs="Times New Roman"/>
                <w:b/>
                <w:bCs/>
                <w:color w:val="auto"/>
                <w:kern w:val="0"/>
                <w:sz w:val="22"/>
                <w:szCs w:val="22"/>
              </w:rPr>
            </w:pPr>
          </w:p>
          <w:p w14:paraId="63C0552E">
            <w:pPr>
              <w:jc w:val="left"/>
              <w:rPr>
                <w:rFonts w:hint="default" w:ascii="Times New Roman" w:hAnsi="Times New Roman" w:cs="Times New Roman"/>
                <w:b/>
                <w:bCs/>
                <w:color w:val="auto"/>
                <w:kern w:val="0"/>
                <w:sz w:val="22"/>
                <w:szCs w:val="22"/>
              </w:rPr>
            </w:pPr>
          </w:p>
          <w:p w14:paraId="786E2796">
            <w:pPr>
              <w:jc w:val="left"/>
              <w:rPr>
                <w:rFonts w:hint="default" w:ascii="Times New Roman" w:hAnsi="Times New Roman" w:cs="Times New Roman"/>
                <w:b/>
                <w:bCs/>
                <w:color w:val="auto"/>
                <w:kern w:val="0"/>
                <w:sz w:val="22"/>
                <w:szCs w:val="22"/>
              </w:rPr>
            </w:pPr>
          </w:p>
          <w:p w14:paraId="1530A4C0">
            <w:pPr>
              <w:jc w:val="center"/>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2"/>
                <w:szCs w:val="22"/>
              </w:rPr>
              <w:t xml:space="preserve"> （学院公章）</w:t>
            </w:r>
          </w:p>
        </w:tc>
        <w:tc>
          <w:tcPr>
            <w:tcW w:w="1255" w:type="dxa"/>
            <w:tcBorders>
              <w:top w:val="nil"/>
              <w:left w:val="nil"/>
              <w:bottom w:val="single" w:color="auto" w:sz="4" w:space="0"/>
              <w:right w:val="single" w:color="auto" w:sz="4" w:space="0"/>
            </w:tcBorders>
            <w:vAlign w:val="center"/>
          </w:tcPr>
          <w:p w14:paraId="235A8580">
            <w:pPr>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招生就业处意见</w:t>
            </w:r>
          </w:p>
        </w:tc>
        <w:tc>
          <w:tcPr>
            <w:tcW w:w="3458" w:type="dxa"/>
            <w:gridSpan w:val="2"/>
            <w:tcBorders>
              <w:top w:val="single" w:color="auto" w:sz="4" w:space="0"/>
              <w:left w:val="nil"/>
              <w:bottom w:val="single" w:color="auto" w:sz="4" w:space="0"/>
              <w:right w:val="single" w:color="auto" w:sz="4" w:space="0"/>
            </w:tcBorders>
            <w:vAlign w:val="center"/>
          </w:tcPr>
          <w:p w14:paraId="3040A81F">
            <w:pPr>
              <w:jc w:val="center"/>
              <w:rPr>
                <w:rFonts w:hint="default" w:ascii="Times New Roman" w:hAnsi="Times New Roman" w:cs="Times New Roman"/>
                <w:b/>
                <w:bCs/>
                <w:color w:val="auto"/>
                <w:kern w:val="0"/>
                <w:sz w:val="24"/>
              </w:rPr>
            </w:pPr>
          </w:p>
          <w:p w14:paraId="0B462751">
            <w:pPr>
              <w:jc w:val="center"/>
              <w:rPr>
                <w:rFonts w:hint="default" w:ascii="Times New Roman" w:hAnsi="Times New Roman" w:cs="Times New Roman"/>
                <w:b/>
                <w:bCs/>
                <w:color w:val="auto"/>
                <w:kern w:val="0"/>
                <w:sz w:val="24"/>
              </w:rPr>
            </w:pPr>
          </w:p>
          <w:p w14:paraId="744CE2C8">
            <w:pPr>
              <w:jc w:val="center"/>
              <w:rPr>
                <w:rFonts w:hint="default" w:ascii="Times New Roman" w:hAnsi="Times New Roman" w:cs="Times New Roman"/>
                <w:b/>
                <w:bCs/>
                <w:color w:val="auto"/>
                <w:kern w:val="0"/>
                <w:sz w:val="24"/>
              </w:rPr>
            </w:pPr>
          </w:p>
          <w:p w14:paraId="3E861EE0">
            <w:pPr>
              <w:jc w:val="center"/>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 xml:space="preserve">  （公章）</w:t>
            </w:r>
          </w:p>
        </w:tc>
      </w:tr>
    </w:tbl>
    <w:p w14:paraId="6256560E">
      <w:pPr>
        <w:tabs>
          <w:tab w:val="left" w:pos="3261"/>
        </w:tabs>
        <w:spacing w:after="156" w:afterLines="50" w:line="400" w:lineRule="exact"/>
        <w:ind w:firstLine="221" w:firstLineChars="100"/>
        <w:rPr>
          <w:rFonts w:hint="default" w:ascii="Times New Roman" w:hAnsi="Times New Roman" w:cs="Times New Roman"/>
          <w:color w:val="auto"/>
        </w:rPr>
      </w:pPr>
      <w:r>
        <w:rPr>
          <w:rFonts w:hint="default" w:ascii="Times New Roman" w:hAnsi="Times New Roman" w:cs="Times New Roman"/>
          <w:b/>
          <w:bCs/>
          <w:color w:val="auto"/>
          <w:kern w:val="0"/>
          <w:sz w:val="22"/>
          <w:szCs w:val="22"/>
        </w:rPr>
        <w:t>考生类型：202</w:t>
      </w:r>
      <w:r>
        <w:rPr>
          <w:rFonts w:hint="default" w:ascii="Times New Roman" w:hAnsi="Times New Roman" w:cs="Times New Roman"/>
          <w:b/>
          <w:bCs/>
          <w:color w:val="auto"/>
          <w:kern w:val="0"/>
          <w:sz w:val="22"/>
          <w:szCs w:val="22"/>
          <w:lang w:val="en-US" w:eastAsia="zh-CN"/>
        </w:rPr>
        <w:t>6</w:t>
      </w:r>
      <w:r>
        <w:rPr>
          <w:rFonts w:hint="default" w:ascii="Times New Roman" w:hAnsi="Times New Roman" w:cs="Times New Roman"/>
          <w:b/>
          <w:bCs/>
          <w:color w:val="auto"/>
          <w:kern w:val="0"/>
          <w:sz w:val="22"/>
          <w:szCs w:val="22"/>
        </w:rPr>
        <w:t>届研究生、202</w:t>
      </w:r>
      <w:r>
        <w:rPr>
          <w:rFonts w:hint="default" w:ascii="Times New Roman" w:hAnsi="Times New Roman" w:cs="Times New Roman"/>
          <w:b/>
          <w:bCs/>
          <w:color w:val="auto"/>
          <w:kern w:val="0"/>
          <w:sz w:val="22"/>
          <w:szCs w:val="22"/>
          <w:lang w:val="en-US" w:eastAsia="zh-CN"/>
        </w:rPr>
        <w:t>6</w:t>
      </w:r>
      <w:r>
        <w:rPr>
          <w:rFonts w:hint="default" w:ascii="Times New Roman" w:hAnsi="Times New Roman" w:cs="Times New Roman"/>
          <w:b/>
          <w:bCs/>
          <w:color w:val="auto"/>
          <w:kern w:val="0"/>
          <w:sz w:val="22"/>
          <w:szCs w:val="22"/>
        </w:rPr>
        <w:t>届部属公费师范生。</w:t>
      </w:r>
      <w:r>
        <w:rPr>
          <w:rFonts w:hint="default" w:ascii="Times New Roman" w:hAnsi="Times New Roman" w:eastAsia="方正小标宋简体" w:cs="Times New Roman"/>
          <w:b/>
          <w:color w:val="auto"/>
        </w:rPr>
        <mc:AlternateContent>
          <mc:Choice Requires="wps">
            <w:drawing>
              <wp:anchor distT="0" distB="0" distL="114300" distR="114300" simplePos="0" relativeHeight="251674624" behindDoc="0" locked="0" layoutInCell="1" allowOverlap="1">
                <wp:simplePos x="0" y="0"/>
                <wp:positionH relativeFrom="column">
                  <wp:posOffset>-834390</wp:posOffset>
                </wp:positionH>
                <wp:positionV relativeFrom="paragraph">
                  <wp:posOffset>7855585</wp:posOffset>
                </wp:positionV>
                <wp:extent cx="2245995" cy="788035"/>
                <wp:effectExtent l="0" t="0" r="1905" b="12065"/>
                <wp:wrapNone/>
                <wp:docPr id="17"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wps:spPr>
                      <wps:txbx>
                        <w:txbxContent>
                          <w:p w14:paraId="1D61F446"/>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5.7pt;margin-top:618.55pt;height:62.05pt;width:176.85pt;z-index:251674624;mso-width-relative:page;mso-height-relative:page;" fillcolor="#FFFFFF" filled="t" stroked="f" coordsize="21600,21600" o:gfxdata="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bSTl/aAAAADgEAAA8AAAAAAAAAAQAgAAAAIgAAAGRycy9kb3ducmV2LnhtbFBL&#10;AQIUABQAAAAIAIdO4kDiOn4vLQIAAEAEAAAOAAAAAAAAAAEAIAAAACkBAABkcnMvZTJvRG9jLnht&#10;bFBLBQYAAAAABgAGAFkBAADIBQAAAAA=&#10;">
                <v:fill on="t" focussize="0,0"/>
                <v:stroke on="f"/>
                <v:imagedata o:title=""/>
                <o:lock v:ext="edit" aspectratio="f"/>
                <v:textbox>
                  <w:txbxContent>
                    <w:p w14:paraId="1D61F446"/>
                  </w:txbxContent>
                </v:textbox>
              </v:shape>
            </w:pict>
          </mc:Fallback>
        </mc:AlternateContent>
      </w:r>
      <w:r>
        <w:rPr>
          <w:rFonts w:hint="default" w:ascii="Times New Roman" w:hAnsi="Times New Roman" w:cs="Times New Roman"/>
          <w:b/>
          <w:color w:val="auto"/>
        </w:rPr>
        <mc:AlternateContent>
          <mc:Choice Requires="wps">
            <w:drawing>
              <wp:anchor distT="0" distB="0" distL="114300" distR="114300" simplePos="0" relativeHeight="251673600" behindDoc="0" locked="0" layoutInCell="1" allowOverlap="1">
                <wp:simplePos x="0" y="0"/>
                <wp:positionH relativeFrom="column">
                  <wp:posOffset>1861820</wp:posOffset>
                </wp:positionH>
                <wp:positionV relativeFrom="paragraph">
                  <wp:posOffset>8223250</wp:posOffset>
                </wp:positionV>
                <wp:extent cx="2245995" cy="788035"/>
                <wp:effectExtent l="0" t="0" r="1905" b="12065"/>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wps:spPr>
                      <wps:txbx>
                        <w:txbxContent>
                          <w:p w14:paraId="5A4240E8"/>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6.6pt;margin-top:647.5pt;height:62.05pt;width:176.85pt;z-index:251673600;mso-width-relative:page;mso-height-relative:page;" fillcolor="#FFFFFF" filled="t" stroked="f" coordsize="21600,21600" o:gfxdata="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EKsSP2QAAAA0BAAAPAAAAAAAAAAEAIAAAACIAAABkcnMvZG93bnJldi54bWxQSwEC&#10;FAAUAAAACACHTuJAzcuKmiwCAABABAAADgAAAAAAAAABACAAAAAoAQAAZHJzL2Uyb0RvYy54bWxQ&#10;SwUGAAAAAAYABgBZAQAAxgUAAAAA&#10;">
                <v:fill on="t" focussize="0,0"/>
                <v:stroke on="f"/>
                <v:imagedata o:title=""/>
                <o:lock v:ext="edit" aspectratio="f"/>
                <v:textbox>
                  <w:txbxContent>
                    <w:p w14:paraId="5A4240E8"/>
                  </w:txbxContent>
                </v:textbox>
              </v:shape>
            </w:pict>
          </mc:Fallback>
        </mc:AlternateContent>
      </w:r>
      <w:r>
        <w:rPr>
          <w:rFonts w:hint="default" w:ascii="Times New Roman" w:hAnsi="Times New Roman" w:eastAsia="方正小标宋简体" w:cs="Times New Roman"/>
          <w:b/>
          <w:color w:val="auto"/>
        </w:rPr>
        <mc:AlternateContent>
          <mc:Choice Requires="wps">
            <w:drawing>
              <wp:anchor distT="0" distB="0" distL="114300" distR="114300" simplePos="0" relativeHeight="251672576" behindDoc="0" locked="0" layoutInCell="1" allowOverlap="1">
                <wp:simplePos x="0" y="0"/>
                <wp:positionH relativeFrom="column">
                  <wp:posOffset>-834390</wp:posOffset>
                </wp:positionH>
                <wp:positionV relativeFrom="paragraph">
                  <wp:posOffset>7855585</wp:posOffset>
                </wp:positionV>
                <wp:extent cx="2245995" cy="788035"/>
                <wp:effectExtent l="0" t="0" r="1905" b="12065"/>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wps:spPr>
                      <wps:txbx>
                        <w:txbxContent>
                          <w:p w14:paraId="2910ECE0"/>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5.7pt;margin-top:618.55pt;height:62.05pt;width:176.85pt;z-index:251672576;mso-width-relative:page;mso-height-relative:page;" fillcolor="#FFFFFF" filled="t" stroked="f" coordsize="21600,21600" o:gfxdata="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tJOX9oAAAAOAQAADwAAAAAAAAABACAAAAAiAAAAZHJzL2Rvd25yZXYueG1sUEsB&#10;AhQAFAAAAAgAh07iQLlwGessAgAAQAQAAA4AAAAAAAAAAQAgAAAAKQEAAGRycy9lMm9Eb2MueG1s&#10;UEsFBgAAAAAGAAYAWQEAAMcFAAAAAA==&#10;">
                <v:fill on="t" focussize="0,0"/>
                <v:stroke on="f"/>
                <v:imagedata o:title=""/>
                <o:lock v:ext="edit" aspectratio="f"/>
                <v:textbox>
                  <w:txbxContent>
                    <w:p w14:paraId="2910ECE0"/>
                  </w:txbxContent>
                </v:textbox>
              </v:shape>
            </w:pict>
          </mc:Fallback>
        </mc:AlternateContent>
      </w:r>
      <w:r>
        <w:rPr>
          <w:rFonts w:hint="default" w:ascii="Times New Roman" w:hAnsi="Times New Roman" w:cs="Times New Roman"/>
          <w:b/>
          <w:color w:val="auto"/>
        </w:rPr>
        <mc:AlternateContent>
          <mc:Choice Requires="wps">
            <w:drawing>
              <wp:anchor distT="0" distB="0" distL="114300" distR="114300" simplePos="0" relativeHeight="251671552" behindDoc="0" locked="0" layoutInCell="1" allowOverlap="1">
                <wp:simplePos x="0" y="0"/>
                <wp:positionH relativeFrom="column">
                  <wp:posOffset>1861820</wp:posOffset>
                </wp:positionH>
                <wp:positionV relativeFrom="paragraph">
                  <wp:posOffset>8223250</wp:posOffset>
                </wp:positionV>
                <wp:extent cx="2245995" cy="788035"/>
                <wp:effectExtent l="0" t="0" r="1905" b="12065"/>
                <wp:wrapNone/>
                <wp:docPr id="20"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wps:spPr>
                      <wps:txbx>
                        <w:txbxContent>
                          <w:p w14:paraId="40F46F90"/>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6.6pt;margin-top:647.5pt;height:62.05pt;width:176.85pt;z-index:251671552;mso-width-relative:page;mso-height-relative:page;" fillcolor="#FFFFFF" filled="t" stroked="f" coordsize="21600,21600" o:gfxdata="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CrEj9kAAAANAQAADwAAAAAAAAABACAAAAAiAAAAZHJzL2Rvd25yZXYueG1sUEsB&#10;AhQAFAAAAAgAh07iQE133lktAgAAQAQAAA4AAAAAAAAAAQAgAAAAKAEAAGRycy9lMm9Eb2MueG1s&#10;UEsFBgAAAAAGAAYAWQEAAMcFAAAAAA==&#10;">
                <v:fill on="t" focussize="0,0"/>
                <v:stroke on="f"/>
                <v:imagedata o:title=""/>
                <o:lock v:ext="edit" aspectratio="f"/>
                <v:textbox>
                  <w:txbxContent>
                    <w:p w14:paraId="40F46F90"/>
                  </w:txbxContent>
                </v:textbox>
              </v:shape>
            </w:pict>
          </mc:Fallback>
        </mc:AlternateContent>
      </w:r>
      <w:r>
        <w:rPr>
          <w:rFonts w:hint="default" w:ascii="Times New Roman" w:hAnsi="Times New Roman" w:eastAsia="方正小标宋简体" w:cs="Times New Roman"/>
          <w:b/>
          <w:color w:val="auto"/>
        </w:rPr>
        <mc:AlternateContent>
          <mc:Choice Requires="wps">
            <w:drawing>
              <wp:anchor distT="0" distB="0" distL="114300" distR="114300" simplePos="0" relativeHeight="251670528" behindDoc="0" locked="0" layoutInCell="1" allowOverlap="1">
                <wp:simplePos x="0" y="0"/>
                <wp:positionH relativeFrom="column">
                  <wp:posOffset>-834390</wp:posOffset>
                </wp:positionH>
                <wp:positionV relativeFrom="paragraph">
                  <wp:posOffset>7855585</wp:posOffset>
                </wp:positionV>
                <wp:extent cx="2245995" cy="788035"/>
                <wp:effectExtent l="0" t="0" r="1905" b="12065"/>
                <wp:wrapNone/>
                <wp:docPr id="21"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a:effectLst/>
                      </wps:spPr>
                      <wps:txbx>
                        <w:txbxContent>
                          <w:p w14:paraId="0544D56D"/>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5.7pt;margin-top:618.55pt;height:62.05pt;width:176.85pt;z-index:251670528;mso-width-relative:page;mso-height-relative:page;" fillcolor="#FFFFFF" filled="t" stroked="f" coordsize="21600,21600" o:gfxdata="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tJOX9oAAAAOAQAADwAAAAAAAAABACAAAAAiAAAAZHJzL2Rvd25yZXYu&#10;eG1sUEsBAhQAFAAAAAgAh07iQLOVGf0yAgAATgQAAA4AAAAAAAAAAQAgAAAAKQEAAGRycy9lMm9E&#10;b2MueG1sUEsFBgAAAAAGAAYAWQEAAM0FAAAAAA==&#10;">
                <v:fill on="t" focussize="0,0"/>
                <v:stroke on="f"/>
                <v:imagedata o:title=""/>
                <o:lock v:ext="edit" aspectratio="f"/>
                <v:textbox>
                  <w:txbxContent>
                    <w:p w14:paraId="0544D56D"/>
                  </w:txbxContent>
                </v:textbox>
              </v:shape>
            </w:pict>
          </mc:Fallback>
        </mc:AlternateContent>
      </w:r>
      <w:r>
        <w:rPr>
          <w:rFonts w:hint="default" w:ascii="Times New Roman" w:hAnsi="Times New Roman" w:cs="Times New Roman"/>
          <w:b/>
          <w:color w:val="auto"/>
        </w:rPr>
        <mc:AlternateContent>
          <mc:Choice Requires="wps">
            <w:drawing>
              <wp:anchor distT="0" distB="0" distL="114300" distR="114300" simplePos="0" relativeHeight="251669504" behindDoc="0" locked="0" layoutInCell="1" allowOverlap="1">
                <wp:simplePos x="0" y="0"/>
                <wp:positionH relativeFrom="column">
                  <wp:posOffset>1861820</wp:posOffset>
                </wp:positionH>
                <wp:positionV relativeFrom="paragraph">
                  <wp:posOffset>8223250</wp:posOffset>
                </wp:positionV>
                <wp:extent cx="2245995" cy="788035"/>
                <wp:effectExtent l="0" t="0" r="1905" b="12065"/>
                <wp:wrapNone/>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a:effectLst/>
                      </wps:spPr>
                      <wps:txbx>
                        <w:txbxContent>
                          <w:p w14:paraId="478B370D"/>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6.6pt;margin-top:647.5pt;height:62.05pt;width:176.85pt;z-index:251669504;mso-width-relative:page;mso-height-relative:page;" fillcolor="#FFFFFF" filled="t" stroked="f" coordsize="21600,21600" o:gfxdata="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CrEj9kAAAANAQAADwAAAAAAAAABACAAAAAiAAAAZHJzL2Rvd25yZXYu&#10;eG1sUEsBAhQAFAAAAAgAh07iQNwpdZ4zAgAATgQAAA4AAAAAAAAAAQAgAAAAKAEAAGRycy9lMm9E&#10;b2MueG1sUEsFBgAAAAAGAAYAWQEAAM0FAAAAAA==&#10;">
                <v:fill on="t" focussize="0,0"/>
                <v:stroke on="f"/>
                <v:imagedata o:title=""/>
                <o:lock v:ext="edit" aspectratio="f"/>
                <v:textbox>
                  <w:txbxContent>
                    <w:p w14:paraId="478B370D"/>
                  </w:txbxContent>
                </v:textbox>
              </v:shape>
            </w:pict>
          </mc:Fallback>
        </mc:AlternateContent>
      </w:r>
      <w:r>
        <w:rPr>
          <w:rFonts w:hint="default" w:ascii="Times New Roman" w:hAnsi="Times New Roman" w:eastAsia="方正小标宋简体" w:cs="Times New Roman"/>
          <w:b/>
          <w:color w:val="auto"/>
        </w:rPr>
        <mc:AlternateContent>
          <mc:Choice Requires="wps">
            <w:drawing>
              <wp:anchor distT="0" distB="0" distL="114300" distR="114300" simplePos="0" relativeHeight="251668480" behindDoc="0" locked="0" layoutInCell="1" allowOverlap="1">
                <wp:simplePos x="0" y="0"/>
                <wp:positionH relativeFrom="column">
                  <wp:posOffset>-834390</wp:posOffset>
                </wp:positionH>
                <wp:positionV relativeFrom="paragraph">
                  <wp:posOffset>7855585</wp:posOffset>
                </wp:positionV>
                <wp:extent cx="2245995" cy="788035"/>
                <wp:effectExtent l="0" t="0" r="1905" b="12065"/>
                <wp:wrapNone/>
                <wp:docPr id="23"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a:effectLst/>
                      </wps:spPr>
                      <wps:txbx>
                        <w:txbxContent>
                          <w:p w14:paraId="7CB6AED5"/>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5.7pt;margin-top:618.55pt;height:62.05pt;width:176.85pt;z-index:251668480;mso-width-relative:page;mso-height-relative:page;" fillcolor="#FFFFFF" filled="t" stroked="f" coordsize="21600,21600" o:gfxdata="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W0k5f2gAAAA4BAAAPAAAAAAAAAAEAIAAAACIAAABkcnMvZG93bnJl&#10;di54bWxQSwECFAAUAAAACACHTuJAxr+BCTQCAABOBAAADgAAAAAAAAABACAAAAApAQAAZHJzL2Uy&#10;b0RvYy54bWxQSwUGAAAAAAYABgBZAQAAzwUAAAAA&#10;">
                <v:fill on="t" focussize="0,0"/>
                <v:stroke on="f"/>
                <v:imagedata o:title=""/>
                <o:lock v:ext="edit" aspectratio="f"/>
                <v:textbox>
                  <w:txbxContent>
                    <w:p w14:paraId="7CB6AED5"/>
                  </w:txbxContent>
                </v:textbox>
              </v:shape>
            </w:pict>
          </mc:Fallback>
        </mc:AlternateContent>
      </w:r>
      <w:r>
        <w:rPr>
          <w:rFonts w:hint="default" w:ascii="Times New Roman" w:hAnsi="Times New Roman" w:cs="Times New Roman"/>
          <w:b/>
          <w:color w:val="auto"/>
        </w:rPr>
        <mc:AlternateContent>
          <mc:Choice Requires="wps">
            <w:drawing>
              <wp:anchor distT="0" distB="0" distL="114300" distR="114300" simplePos="0" relativeHeight="251667456" behindDoc="0" locked="0" layoutInCell="1" allowOverlap="1">
                <wp:simplePos x="0" y="0"/>
                <wp:positionH relativeFrom="column">
                  <wp:posOffset>1861820</wp:posOffset>
                </wp:positionH>
                <wp:positionV relativeFrom="paragraph">
                  <wp:posOffset>8223250</wp:posOffset>
                </wp:positionV>
                <wp:extent cx="2245995" cy="788035"/>
                <wp:effectExtent l="0" t="0" r="1905" b="12065"/>
                <wp:wrapNone/>
                <wp:docPr id="24"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a:effectLst/>
                      </wps:spPr>
                      <wps:txbx>
                        <w:txbxContent>
                          <w:p w14:paraId="075FC5D9"/>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6.6pt;margin-top:647.5pt;height:62.05pt;width:176.85pt;z-index:251667456;mso-width-relative:page;mso-height-relative:page;" fillcolor="#FFFFFF" filled="t" stroked="f" coordsize="21600,21600" o:gfxdata="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CrEj9kAAAANAQAADwAAAAAAAAABACAAAAAiAAAAZHJzL2Rvd25yZXYu&#10;eG1sUEsBAhQAFAAAAAgAh07iQAJRrFgzAgAATgQAAA4AAAAAAAAAAQAgAAAAKAEAAGRycy9lMm9E&#10;b2MueG1sUEsFBgAAAAAGAAYAWQEAAM0FAAAAAA==&#10;">
                <v:fill on="t" focussize="0,0"/>
                <v:stroke on="f"/>
                <v:imagedata o:title=""/>
                <o:lock v:ext="edit" aspectratio="f"/>
                <v:textbox>
                  <w:txbxContent>
                    <w:p w14:paraId="075FC5D9"/>
                  </w:txbxContent>
                </v:textbox>
              </v:shape>
            </w:pict>
          </mc:Fallback>
        </mc:AlternateContent>
      </w:r>
      <w:r>
        <w:rPr>
          <w:rFonts w:hint="default" w:ascii="Times New Roman" w:hAnsi="Times New Roman" w:eastAsia="方正小标宋简体" w:cs="Times New Roman"/>
          <w:b/>
          <w:color w:val="auto"/>
        </w:rPr>
        <mc:AlternateContent>
          <mc:Choice Requires="wps">
            <w:drawing>
              <wp:anchor distT="0" distB="0" distL="114300" distR="114300" simplePos="0" relativeHeight="251666432" behindDoc="0" locked="0" layoutInCell="1" allowOverlap="1">
                <wp:simplePos x="0" y="0"/>
                <wp:positionH relativeFrom="column">
                  <wp:posOffset>-834390</wp:posOffset>
                </wp:positionH>
                <wp:positionV relativeFrom="paragraph">
                  <wp:posOffset>7855585</wp:posOffset>
                </wp:positionV>
                <wp:extent cx="2245995" cy="788035"/>
                <wp:effectExtent l="0" t="0" r="1905" b="12065"/>
                <wp:wrapNone/>
                <wp:docPr id="25" name="文本框 25"/>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wps:spPr>
                      <wps:txbx>
                        <w:txbxContent>
                          <w:p w14:paraId="1E48B1A1"/>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5.7pt;margin-top:618.55pt;height:62.05pt;width:176.85pt;z-index:251666432;mso-width-relative:page;mso-height-relative:page;" fillcolor="#FFFFFF" filled="t" stroked="f" coordsize="21600,21600" o:gfxdata="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bSTl/aAAAADgEAAA8AAAAAAAAAAQAgAAAAIgAAAGRycy9kb3ducmV2LnhtbFBL&#10;AQIUABQAAAAIAIdO4kCoJ3I1LQIAAEAEAAAOAAAAAAAAAAEAIAAAACkBAABkcnMvZTJvRG9jLnht&#10;bFBLBQYAAAAABgAGAFkBAADIBQAAAAA=&#10;">
                <v:fill on="t" focussize="0,0"/>
                <v:stroke on="f"/>
                <v:imagedata o:title=""/>
                <o:lock v:ext="edit" aspectratio="f"/>
                <v:textbox>
                  <w:txbxContent>
                    <w:p w14:paraId="1E48B1A1"/>
                  </w:txbxContent>
                </v:textbox>
              </v:shape>
            </w:pict>
          </mc:Fallback>
        </mc:AlternateContent>
      </w:r>
      <w:r>
        <w:rPr>
          <w:rFonts w:hint="default" w:ascii="Times New Roman" w:hAnsi="Times New Roman" w:cs="Times New Roman"/>
          <w:b/>
          <w:color w:val="auto"/>
        </w:rPr>
        <mc:AlternateContent>
          <mc:Choice Requires="wps">
            <w:drawing>
              <wp:anchor distT="0" distB="0" distL="114300" distR="114300" simplePos="0" relativeHeight="251665408" behindDoc="0" locked="0" layoutInCell="1" allowOverlap="1">
                <wp:simplePos x="0" y="0"/>
                <wp:positionH relativeFrom="column">
                  <wp:posOffset>1861820</wp:posOffset>
                </wp:positionH>
                <wp:positionV relativeFrom="paragraph">
                  <wp:posOffset>8223250</wp:posOffset>
                </wp:positionV>
                <wp:extent cx="2245995" cy="788035"/>
                <wp:effectExtent l="0" t="0" r="1905" b="12065"/>
                <wp:wrapNone/>
                <wp:docPr id="26"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wps:spPr>
                      <wps:txbx>
                        <w:txbxContent>
                          <w:p w14:paraId="586C47E3"/>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6.6pt;margin-top:647.5pt;height:62.05pt;width:176.85pt;z-index:251665408;mso-width-relative:page;mso-height-relative:page;" fillcolor="#FFFFFF" filled="t" stroked="f" coordsize="21600,21600" o:gfxdata="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QqxI/ZAAAADQEAAA8AAAAAAAAAAQAgAAAAIgAAAGRycy9kb3ducmV2LnhtbFBL&#10;AQIUABQAAAAIAIdO4kA06sanLgIAAEAEAAAOAAAAAAAAAAEAIAAAACgBAABkcnMvZTJvRG9jLnht&#10;bFBLBQYAAAAABgAGAFkBAADIBQAAAAA=&#10;">
                <v:fill on="t" focussize="0,0"/>
                <v:stroke on="f"/>
                <v:imagedata o:title=""/>
                <o:lock v:ext="edit" aspectratio="f"/>
                <v:textbox>
                  <w:txbxContent>
                    <w:p w14:paraId="586C47E3"/>
                  </w:txbxContent>
                </v:textbox>
              </v:shape>
            </w:pict>
          </mc:Fallback>
        </mc:AlternateContent>
      </w:r>
      <w:r>
        <w:rPr>
          <w:rFonts w:hint="default" w:ascii="Times New Roman" w:hAnsi="Times New Roman" w:eastAsia="方正小标宋简体" w:cs="Times New Roman"/>
          <w:b/>
          <w:color w:val="auto"/>
        </w:rPr>
        <mc:AlternateContent>
          <mc:Choice Requires="wps">
            <w:drawing>
              <wp:anchor distT="0" distB="0" distL="114300" distR="114300" simplePos="0" relativeHeight="251664384" behindDoc="0" locked="0" layoutInCell="1" allowOverlap="1">
                <wp:simplePos x="0" y="0"/>
                <wp:positionH relativeFrom="column">
                  <wp:posOffset>-834390</wp:posOffset>
                </wp:positionH>
                <wp:positionV relativeFrom="paragraph">
                  <wp:posOffset>7855585</wp:posOffset>
                </wp:positionV>
                <wp:extent cx="2245995" cy="788035"/>
                <wp:effectExtent l="0" t="0" r="1905" b="12065"/>
                <wp:wrapNone/>
                <wp:docPr id="27"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wps:spPr>
                      <wps:txbx>
                        <w:txbxContent>
                          <w:p w14:paraId="7596F56E"/>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5.7pt;margin-top:618.55pt;height:62.05pt;width:176.85pt;z-index:251664384;mso-width-relative:page;mso-height-relative:page;" fillcolor="#FFFFFF" filled="t" stroked="f" coordsize="21600,21600" o:gfxdata="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bSTl/aAAAADgEAAA8AAAAAAAAAAQAgAAAAIgAAAGRycy9kb3ducmV2LnhtbFBL&#10;AQIUABQAAAAIAIdO4kBAUVXWLQIAAEAEAAAOAAAAAAAAAAEAIAAAACkBAABkcnMvZTJvRG9jLnht&#10;bFBLBQYAAAAABgAGAFkBAADIBQAAAAA=&#10;">
                <v:fill on="t" focussize="0,0"/>
                <v:stroke on="f"/>
                <v:imagedata o:title=""/>
                <o:lock v:ext="edit" aspectratio="f"/>
                <v:textbox>
                  <w:txbxContent>
                    <w:p w14:paraId="7596F56E"/>
                  </w:txbxContent>
                </v:textbox>
              </v:shape>
            </w:pict>
          </mc:Fallback>
        </mc:AlternateContent>
      </w:r>
      <w:r>
        <w:rPr>
          <w:rFonts w:hint="default" w:ascii="Times New Roman" w:hAnsi="Times New Roman" w:cs="Times New Roman"/>
          <w:b/>
          <w:color w:val="auto"/>
        </w:rPr>
        <mc:AlternateContent>
          <mc:Choice Requires="wps">
            <w:drawing>
              <wp:anchor distT="0" distB="0" distL="114300" distR="114300" simplePos="0" relativeHeight="251663360" behindDoc="0" locked="0" layoutInCell="1" allowOverlap="1">
                <wp:simplePos x="0" y="0"/>
                <wp:positionH relativeFrom="column">
                  <wp:posOffset>1861820</wp:posOffset>
                </wp:positionH>
                <wp:positionV relativeFrom="paragraph">
                  <wp:posOffset>8223250</wp:posOffset>
                </wp:positionV>
                <wp:extent cx="2245995" cy="788035"/>
                <wp:effectExtent l="0" t="0" r="1905" b="12065"/>
                <wp:wrapNone/>
                <wp:docPr id="28" name="文本框 28"/>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wps:spPr>
                      <wps:txbx>
                        <w:txbxContent>
                          <w:p w14:paraId="4F7FD774"/>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6.6pt;margin-top:647.5pt;height:62.05pt;width:176.85pt;z-index:251663360;mso-width-relative:page;mso-height-relative:page;" fillcolor="#FFFFFF" filled="t" stroked="f" coordsize="21600,21600" o:gfxdata="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CrEj9kAAAANAQAADwAAAAAAAAABACAAAAAiAAAAZHJzL2Rvd25yZXYueG1sUEsB&#10;AhQAFAAAAAgAh07iQG+goWMtAgAAQAQAAA4AAAAAAAAAAQAgAAAAKAEAAGRycy9lMm9Eb2MueG1s&#10;UEsFBgAAAAAGAAYAWQEAAMcFAAAAAA==&#10;">
                <v:fill on="t" focussize="0,0"/>
                <v:stroke on="f"/>
                <v:imagedata o:title=""/>
                <o:lock v:ext="edit" aspectratio="f"/>
                <v:textbox>
                  <w:txbxContent>
                    <w:p w14:paraId="4F7FD774"/>
                  </w:txbxContent>
                </v:textbox>
              </v:shape>
            </w:pict>
          </mc:Fallback>
        </mc:AlternateContent>
      </w:r>
      <w:r>
        <w:rPr>
          <w:rFonts w:hint="default" w:ascii="Times New Roman" w:hAnsi="Times New Roman" w:eastAsia="方正小标宋简体" w:cs="Times New Roman"/>
          <w:b/>
          <w:color w:val="auto"/>
        </w:rPr>
        <mc:AlternateContent>
          <mc:Choice Requires="wps">
            <w:drawing>
              <wp:anchor distT="0" distB="0" distL="114300" distR="114300" simplePos="0" relativeHeight="251662336" behindDoc="0" locked="0" layoutInCell="1" allowOverlap="1">
                <wp:simplePos x="0" y="0"/>
                <wp:positionH relativeFrom="column">
                  <wp:posOffset>-834390</wp:posOffset>
                </wp:positionH>
                <wp:positionV relativeFrom="paragraph">
                  <wp:posOffset>7855585</wp:posOffset>
                </wp:positionV>
                <wp:extent cx="2245995" cy="788035"/>
                <wp:effectExtent l="0" t="0" r="1905" b="12065"/>
                <wp:wrapNone/>
                <wp:docPr id="29"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a:effectLst/>
                      </wps:spPr>
                      <wps:txbx>
                        <w:txbxContent>
                          <w:p w14:paraId="7600CB62"/>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5.7pt;margin-top:618.55pt;height:62.05pt;width:176.85pt;z-index:251662336;mso-width-relative:page;mso-height-relative:page;" fillcolor="#FFFFFF" filled="t" stroked="f" coordsize="21600,21600" o:gfxdata="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bSTl/aAAAADgEAAA8AAAAAAAAAAQAgAAAAIgAAAGRycy9kb3ducmV2&#10;LnhtbFBLAQIUABQAAAAIAIdO4kDlMJuZMwIAAE4EAAAOAAAAAAAAAAEAIAAAACkBAABkcnMvZTJv&#10;RG9jLnhtbFBLBQYAAAAABgAGAFkBAADOBQAAAAA=&#10;">
                <v:fill on="t" focussize="0,0"/>
                <v:stroke on="f"/>
                <v:imagedata o:title=""/>
                <o:lock v:ext="edit" aspectratio="f"/>
                <v:textbox>
                  <w:txbxContent>
                    <w:p w14:paraId="7600CB62"/>
                  </w:txbxContent>
                </v:textbox>
              </v:shape>
            </w:pict>
          </mc:Fallback>
        </mc:AlternateContent>
      </w:r>
      <w:r>
        <w:rPr>
          <w:rFonts w:hint="default" w:ascii="Times New Roman" w:hAnsi="Times New Roman" w:cs="Times New Roman"/>
          <w:b/>
          <w:color w:val="auto"/>
        </w:rPr>
        <mc:AlternateContent>
          <mc:Choice Requires="wps">
            <w:drawing>
              <wp:anchor distT="0" distB="0" distL="114300" distR="114300" simplePos="0" relativeHeight="251661312" behindDoc="0" locked="0" layoutInCell="1" allowOverlap="1">
                <wp:simplePos x="0" y="0"/>
                <wp:positionH relativeFrom="column">
                  <wp:posOffset>1861820</wp:posOffset>
                </wp:positionH>
                <wp:positionV relativeFrom="paragraph">
                  <wp:posOffset>8223250</wp:posOffset>
                </wp:positionV>
                <wp:extent cx="2245995" cy="788035"/>
                <wp:effectExtent l="0" t="0" r="1905" b="12065"/>
                <wp:wrapNone/>
                <wp:docPr id="30" name="文本框 30"/>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a:effectLst/>
                      </wps:spPr>
                      <wps:txbx>
                        <w:txbxContent>
                          <w:p w14:paraId="35B2F76A"/>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6.6pt;margin-top:647.5pt;height:62.05pt;width:176.85pt;z-index:251661312;mso-width-relative:page;mso-height-relative:page;" fillcolor="#FFFFFF" filled="t" stroked="f" coordsize="21600,21600" o:gfxdata="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CrEj9kAAAANAQAADwAAAAAAAAABACAAAAAiAAAAZHJzL2Rvd25yZXYu&#10;eG1sUEsBAhQAFAAAAAgAh07iQEUOGJczAgAATgQAAA4AAAAAAAAAAQAgAAAAKAEAAGRycy9lMm9E&#10;b2MueG1sUEsFBgAAAAAGAAYAWQEAAM0FAAAAAA==&#10;">
                <v:fill on="t" focussize="0,0"/>
                <v:stroke on="f"/>
                <v:imagedata o:title=""/>
                <o:lock v:ext="edit" aspectratio="f"/>
                <v:textbox>
                  <w:txbxContent>
                    <w:p w14:paraId="35B2F76A"/>
                  </w:txbxContent>
                </v:textbox>
              </v:shape>
            </w:pict>
          </mc:Fallback>
        </mc:AlternateContent>
      </w:r>
      <w:r>
        <w:rPr>
          <w:rFonts w:hint="default" w:ascii="Times New Roman" w:hAnsi="Times New Roman" w:eastAsia="方正小标宋简体" w:cs="Times New Roman"/>
          <w:b/>
          <w:color w:val="auto"/>
        </w:rPr>
        <mc:AlternateContent>
          <mc:Choice Requires="wps">
            <w:drawing>
              <wp:anchor distT="0" distB="0" distL="114300" distR="114300" simplePos="0" relativeHeight="251660288" behindDoc="0" locked="0" layoutInCell="1" allowOverlap="1">
                <wp:simplePos x="0" y="0"/>
                <wp:positionH relativeFrom="column">
                  <wp:posOffset>-834390</wp:posOffset>
                </wp:positionH>
                <wp:positionV relativeFrom="paragraph">
                  <wp:posOffset>7855585</wp:posOffset>
                </wp:positionV>
                <wp:extent cx="2245995" cy="788035"/>
                <wp:effectExtent l="0" t="0" r="1905" b="12065"/>
                <wp:wrapNone/>
                <wp:docPr id="31" name="文本框 31"/>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a:effectLst/>
                      </wps:spPr>
                      <wps:txbx>
                        <w:txbxContent>
                          <w:p w14:paraId="6754CC4B"/>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5.7pt;margin-top:618.55pt;height:62.05pt;width:176.85pt;z-index:251660288;mso-width-relative:page;mso-height-relative:page;" fillcolor="#FFFFFF" filled="t" stroked="f" coordsize="21600,21600" o:gfxdata="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bSTl/aAAAADgEAAA8AAAAAAAAAAQAgAAAAIgAAAGRycy9kb3ducmV2&#10;LnhtbFBLAQIUABQAAAAIAIdO4kBfmOwAMwIAAE4EAAAOAAAAAAAAAAEAIAAAACkBAABkcnMvZTJv&#10;RG9jLnhtbFBLBQYAAAAABgAGAFkBAADOBQAAAAA=&#10;">
                <v:fill on="t" focussize="0,0"/>
                <v:stroke on="f"/>
                <v:imagedata o:title=""/>
                <o:lock v:ext="edit" aspectratio="f"/>
                <v:textbox>
                  <w:txbxContent>
                    <w:p w14:paraId="6754CC4B"/>
                  </w:txbxContent>
                </v:textbox>
              </v:shape>
            </w:pict>
          </mc:Fallback>
        </mc:AlternateContent>
      </w:r>
      <w:r>
        <w:rPr>
          <w:rFonts w:hint="default" w:ascii="Times New Roman" w:hAnsi="Times New Roman" w:cs="Times New Roman"/>
          <w:b/>
          <w:color w:val="auto"/>
        </w:rPr>
        <mc:AlternateContent>
          <mc:Choice Requires="wps">
            <w:drawing>
              <wp:anchor distT="0" distB="0" distL="114300" distR="114300" simplePos="0" relativeHeight="251659264" behindDoc="0" locked="0" layoutInCell="1" allowOverlap="1">
                <wp:simplePos x="0" y="0"/>
                <wp:positionH relativeFrom="column">
                  <wp:posOffset>1861820</wp:posOffset>
                </wp:positionH>
                <wp:positionV relativeFrom="paragraph">
                  <wp:posOffset>8223250</wp:posOffset>
                </wp:positionV>
                <wp:extent cx="2245995" cy="788035"/>
                <wp:effectExtent l="0" t="0" r="1905" b="12065"/>
                <wp:wrapNone/>
                <wp:docPr id="32" name="文本框 32"/>
                <wp:cNvGraphicFramePr/>
                <a:graphic xmlns:a="http://schemas.openxmlformats.org/drawingml/2006/main">
                  <a:graphicData uri="http://schemas.microsoft.com/office/word/2010/wordprocessingShape">
                    <wps:wsp>
                      <wps:cNvSpPr txBox="1">
                        <a:spLocks noChangeArrowheads="1"/>
                      </wps:cNvSpPr>
                      <wps:spPr bwMode="auto">
                        <a:xfrm>
                          <a:off x="0" y="0"/>
                          <a:ext cx="2245995" cy="788035"/>
                        </a:xfrm>
                        <a:prstGeom prst="rect">
                          <a:avLst/>
                        </a:prstGeom>
                        <a:solidFill>
                          <a:srgbClr val="FFFFFF"/>
                        </a:solidFill>
                        <a:ln>
                          <a:noFill/>
                        </a:ln>
                        <a:effectLst/>
                      </wps:spPr>
                      <wps:txbx>
                        <w:txbxContent>
                          <w:p w14:paraId="2827976D"/>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6.6pt;margin-top:647.5pt;height:62.05pt;width:176.85pt;z-index:251659264;mso-width-relative:page;mso-height-relative:page;" fillcolor="#FFFFFF" filled="t" stroked="f" coordsize="21600,21600" o:gfxdata="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QqxI/ZAAAADQEAAA8AAAAAAAAAAQAgAAAAIgAAAGRycy9kb3ducmV2&#10;LnhtbFBLAQIUABQAAAAIAIdO4kAwJIBjNAIAAE4EAAAOAAAAAAAAAAEAIAAAACgBAABkcnMvZTJv&#10;RG9jLnhtbFBLBQYAAAAABgAGAFkBAADOBQAAAAA=&#10;">
                <v:fill on="t" focussize="0,0"/>
                <v:stroke on="f"/>
                <v:imagedata o:title=""/>
                <o:lock v:ext="edit" aspectratio="f"/>
                <v:textbox>
                  <w:txbxContent>
                    <w:p w14:paraId="2827976D"/>
                  </w:txbxContent>
                </v:textbox>
              </v:shape>
            </w:pict>
          </mc:Fallback>
        </mc:AlternateContent>
      </w:r>
    </w:p>
    <w:sectPr>
      <w:pgSz w:w="11907" w:h="16840"/>
      <w:pgMar w:top="2098" w:right="1588" w:bottom="1985" w:left="1588"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E79D85-1A24-45E2-A5BD-580AB3FDCC7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66B186C4-A25D-4118-BAEC-1D0D1243FB9C}"/>
  </w:font>
  <w:font w:name="方正仿宋简体">
    <w:panose1 w:val="03000509000000000000"/>
    <w:charset w:val="86"/>
    <w:family w:val="script"/>
    <w:pitch w:val="default"/>
    <w:sig w:usb0="00000001" w:usb1="080E0000" w:usb2="00000000" w:usb3="00000000" w:csb0="00040000" w:csb1="00000000"/>
    <w:embedRegular r:id="rId3" w:fontKey="{76BB2069-43BA-43AA-B5D4-7D0DFDC124ED}"/>
  </w:font>
  <w:font w:name="方正小标宋简体">
    <w:panose1 w:val="03000509000000000000"/>
    <w:charset w:val="86"/>
    <w:family w:val="auto"/>
    <w:pitch w:val="default"/>
    <w:sig w:usb0="00000001" w:usb1="080E0000" w:usb2="00000000" w:usb3="00000000" w:csb0="00040000" w:csb1="00000000"/>
    <w:embedRegular r:id="rId4" w:fontKey="{D9F708EF-9A7A-4373-8C2F-7EA56027532E}"/>
  </w:font>
  <w:font w:name="方正黑体_GBK">
    <w:panose1 w:val="03000509000000000000"/>
    <w:charset w:val="86"/>
    <w:family w:val="auto"/>
    <w:pitch w:val="default"/>
    <w:sig w:usb0="00000001" w:usb1="080E0000" w:usb2="00000000" w:usb3="00000000" w:csb0="00040000" w:csb1="00000000"/>
    <w:embedRegular r:id="rId5" w:fontKey="{ECBF39C3-B0F3-4B2B-9989-E498AE563D53}"/>
  </w:font>
  <w:font w:name="华文楷体">
    <w:panose1 w:val="02010600040101010101"/>
    <w:charset w:val="86"/>
    <w:family w:val="auto"/>
    <w:pitch w:val="default"/>
    <w:sig w:usb0="00000287" w:usb1="080F0000" w:usb2="00000000" w:usb3="00000000" w:csb0="0004009F" w:csb1="DFD70000"/>
    <w:embedRegular r:id="rId6" w:fontKey="{C26A5CA2-6757-460A-9E0B-8974E731C22C}"/>
  </w:font>
  <w:font w:name="微软雅黑">
    <w:panose1 w:val="020B0503020204020204"/>
    <w:charset w:val="86"/>
    <w:family w:val="auto"/>
    <w:pitch w:val="default"/>
    <w:sig w:usb0="80000287" w:usb1="280F3C52" w:usb2="00000016" w:usb3="00000000" w:csb0="0004001F" w:csb1="00000000"/>
    <w:embedRegular r:id="rId7" w:fontKey="{9CEFFE03-0DF6-46C2-B9A2-713E49DAB2DB}"/>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401510"/>
    </w:sdtPr>
    <w:sdtEndPr>
      <w:rPr>
        <w:rFonts w:ascii="Times New Roman" w:hAnsi="Times New Roman" w:cs="Times New Roman"/>
        <w:sz w:val="28"/>
        <w:szCs w:val="28"/>
      </w:rPr>
    </w:sdtEndPr>
    <w:sdtContent>
      <w:p w14:paraId="2CEABB72">
        <w:pPr>
          <w:pStyle w:val="3"/>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0457F">
    <w:pPr>
      <w:pStyle w:val="3"/>
      <w:rPr>
        <w:rFonts w:ascii="Times New Roman" w:hAnsi="Times New Roman" w:cs="Times New Roman"/>
        <w:sz w:val="28"/>
        <w:szCs w:val="28"/>
      </w:rPr>
    </w:pPr>
    <w:r>
      <w:rPr>
        <w:rFonts w:ascii="Times New Roman" w:hAnsi="Times New Roman" w:cs="Times New Roman"/>
        <w:sz w:val="28"/>
        <w:szCs w:val="28"/>
      </w:rPr>
      <w:t>—</w:t>
    </w:r>
    <w:sdt>
      <w:sdtPr>
        <w:rPr>
          <w:rFonts w:ascii="Times New Roman" w:hAnsi="Times New Roman" w:cs="Times New Roman"/>
          <w:sz w:val="28"/>
          <w:szCs w:val="28"/>
        </w:rPr>
        <w:id w:val="-1927720400"/>
      </w:sdtPr>
      <w:sdtEndPr>
        <w:rPr>
          <w:rFonts w:ascii="Times New Roman" w:hAnsi="Times New Roman" w:cs="Times New Roman"/>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12</w:t>
        </w:r>
        <w:r>
          <w:rPr>
            <w:rFonts w:ascii="Times New Roman" w:hAnsi="Times New Roman" w:cs="Times New Roman"/>
            <w:sz w:val="28"/>
            <w:szCs w:val="28"/>
          </w:rPr>
          <w:fldChar w:fldCharType="end"/>
        </w:r>
        <w:r>
          <w:rPr>
            <w:rFonts w:ascii="Times New Roman" w:hAnsi="Times New Roman" w:cs="Times New Roman"/>
            <w:sz w:val="28"/>
            <w:szCs w:val="28"/>
          </w:rPr>
          <w:t>—</w:t>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yNzkwZGQ1ZDYxZDY2NjAyYzliMDYxNWI3MTlmMTkifQ=="/>
  </w:docVars>
  <w:rsids>
    <w:rsidRoot w:val="09264F3A"/>
    <w:rsid w:val="000215AD"/>
    <w:rsid w:val="000245AF"/>
    <w:rsid w:val="000370D0"/>
    <w:rsid w:val="003B643A"/>
    <w:rsid w:val="007071D2"/>
    <w:rsid w:val="008D4EE8"/>
    <w:rsid w:val="009C36E8"/>
    <w:rsid w:val="00A059D2"/>
    <w:rsid w:val="00A96353"/>
    <w:rsid w:val="00AD558A"/>
    <w:rsid w:val="00AE4E5E"/>
    <w:rsid w:val="00B94F99"/>
    <w:rsid w:val="00D72607"/>
    <w:rsid w:val="00F263D3"/>
    <w:rsid w:val="00F57621"/>
    <w:rsid w:val="01583748"/>
    <w:rsid w:val="016F283F"/>
    <w:rsid w:val="01710365"/>
    <w:rsid w:val="01763BCE"/>
    <w:rsid w:val="017B2F92"/>
    <w:rsid w:val="019156D7"/>
    <w:rsid w:val="019422A6"/>
    <w:rsid w:val="01B85BC5"/>
    <w:rsid w:val="01F176F8"/>
    <w:rsid w:val="024E68F9"/>
    <w:rsid w:val="027C16B8"/>
    <w:rsid w:val="028E0A41"/>
    <w:rsid w:val="02922C89"/>
    <w:rsid w:val="02A05FD7"/>
    <w:rsid w:val="02DC2156"/>
    <w:rsid w:val="03C230FA"/>
    <w:rsid w:val="03EE38E0"/>
    <w:rsid w:val="043F474B"/>
    <w:rsid w:val="045C29F7"/>
    <w:rsid w:val="04E23328"/>
    <w:rsid w:val="04F33787"/>
    <w:rsid w:val="04FC263C"/>
    <w:rsid w:val="051554AC"/>
    <w:rsid w:val="054144F3"/>
    <w:rsid w:val="05452235"/>
    <w:rsid w:val="055B58CB"/>
    <w:rsid w:val="055F2BCB"/>
    <w:rsid w:val="057112B0"/>
    <w:rsid w:val="05C05BA0"/>
    <w:rsid w:val="05D130AF"/>
    <w:rsid w:val="066466EB"/>
    <w:rsid w:val="06B050AF"/>
    <w:rsid w:val="071C19AE"/>
    <w:rsid w:val="073F0F06"/>
    <w:rsid w:val="076012A9"/>
    <w:rsid w:val="077A1F3E"/>
    <w:rsid w:val="07D77F45"/>
    <w:rsid w:val="07E86EA8"/>
    <w:rsid w:val="0822060B"/>
    <w:rsid w:val="08283748"/>
    <w:rsid w:val="082F2D28"/>
    <w:rsid w:val="083B347B"/>
    <w:rsid w:val="0840231B"/>
    <w:rsid w:val="086B7EE6"/>
    <w:rsid w:val="08A07782"/>
    <w:rsid w:val="08C90A87"/>
    <w:rsid w:val="08D00067"/>
    <w:rsid w:val="090535BE"/>
    <w:rsid w:val="09264F3A"/>
    <w:rsid w:val="092E1232"/>
    <w:rsid w:val="09420839"/>
    <w:rsid w:val="0946657C"/>
    <w:rsid w:val="09572083"/>
    <w:rsid w:val="098F7F23"/>
    <w:rsid w:val="09990824"/>
    <w:rsid w:val="09B72FD5"/>
    <w:rsid w:val="09BC4A90"/>
    <w:rsid w:val="09C35E1E"/>
    <w:rsid w:val="09CA5F4F"/>
    <w:rsid w:val="09DC0C8E"/>
    <w:rsid w:val="09E3201C"/>
    <w:rsid w:val="09EC7123"/>
    <w:rsid w:val="09F47D86"/>
    <w:rsid w:val="0A0D7099"/>
    <w:rsid w:val="0A432ABB"/>
    <w:rsid w:val="0A821835"/>
    <w:rsid w:val="0AAC0660"/>
    <w:rsid w:val="0AB74823"/>
    <w:rsid w:val="0AD16319"/>
    <w:rsid w:val="0AF0679F"/>
    <w:rsid w:val="0B126405"/>
    <w:rsid w:val="0B7B087A"/>
    <w:rsid w:val="0B8D2B70"/>
    <w:rsid w:val="0BB51797"/>
    <w:rsid w:val="0BD60DC9"/>
    <w:rsid w:val="0BE61950"/>
    <w:rsid w:val="0C2B1A59"/>
    <w:rsid w:val="0C654F6B"/>
    <w:rsid w:val="0C727F9D"/>
    <w:rsid w:val="0C776A4C"/>
    <w:rsid w:val="0C7819F2"/>
    <w:rsid w:val="0CB07925"/>
    <w:rsid w:val="0CBE41A6"/>
    <w:rsid w:val="0CCE0D62"/>
    <w:rsid w:val="0CE916F8"/>
    <w:rsid w:val="0D26294C"/>
    <w:rsid w:val="0D3D1A44"/>
    <w:rsid w:val="0D4E1EA3"/>
    <w:rsid w:val="0D7116ED"/>
    <w:rsid w:val="0D9F625A"/>
    <w:rsid w:val="0DA73361"/>
    <w:rsid w:val="0DA87805"/>
    <w:rsid w:val="0DB20DDC"/>
    <w:rsid w:val="0DED4141"/>
    <w:rsid w:val="0E122ED0"/>
    <w:rsid w:val="0E211365"/>
    <w:rsid w:val="0E76520D"/>
    <w:rsid w:val="0E82150F"/>
    <w:rsid w:val="0EA64893"/>
    <w:rsid w:val="0EB83A78"/>
    <w:rsid w:val="0ECF3E91"/>
    <w:rsid w:val="0F152C78"/>
    <w:rsid w:val="0F2C1D70"/>
    <w:rsid w:val="0F5F3C78"/>
    <w:rsid w:val="0F8C0929"/>
    <w:rsid w:val="0FA7589A"/>
    <w:rsid w:val="0FB0474F"/>
    <w:rsid w:val="0FBD6E6C"/>
    <w:rsid w:val="0FFD1782"/>
    <w:rsid w:val="10152804"/>
    <w:rsid w:val="10376C1E"/>
    <w:rsid w:val="10432D00"/>
    <w:rsid w:val="1045758D"/>
    <w:rsid w:val="10615A49"/>
    <w:rsid w:val="109F1FDB"/>
    <w:rsid w:val="10BD35C7"/>
    <w:rsid w:val="10FE44EF"/>
    <w:rsid w:val="11131439"/>
    <w:rsid w:val="115F642C"/>
    <w:rsid w:val="11D566EF"/>
    <w:rsid w:val="11D87F8D"/>
    <w:rsid w:val="11EE155E"/>
    <w:rsid w:val="12103BCB"/>
    <w:rsid w:val="12303925"/>
    <w:rsid w:val="1272218F"/>
    <w:rsid w:val="134E434F"/>
    <w:rsid w:val="13702B73"/>
    <w:rsid w:val="1393634E"/>
    <w:rsid w:val="13A76F5C"/>
    <w:rsid w:val="13A9398F"/>
    <w:rsid w:val="13CA3E07"/>
    <w:rsid w:val="13D44784"/>
    <w:rsid w:val="14411E19"/>
    <w:rsid w:val="145E6E6F"/>
    <w:rsid w:val="1475101F"/>
    <w:rsid w:val="14B40CF0"/>
    <w:rsid w:val="14DD7852"/>
    <w:rsid w:val="15053E99"/>
    <w:rsid w:val="15127C5A"/>
    <w:rsid w:val="153E5F5C"/>
    <w:rsid w:val="155D0ED5"/>
    <w:rsid w:val="158B2B55"/>
    <w:rsid w:val="15915022"/>
    <w:rsid w:val="15CC1BB7"/>
    <w:rsid w:val="15F64E85"/>
    <w:rsid w:val="15FA2BC8"/>
    <w:rsid w:val="16353C00"/>
    <w:rsid w:val="163C6D3C"/>
    <w:rsid w:val="164256AB"/>
    <w:rsid w:val="16557DFE"/>
    <w:rsid w:val="169F72CB"/>
    <w:rsid w:val="16A42B33"/>
    <w:rsid w:val="16F66219"/>
    <w:rsid w:val="170F26A3"/>
    <w:rsid w:val="1720040C"/>
    <w:rsid w:val="17253C74"/>
    <w:rsid w:val="1739327C"/>
    <w:rsid w:val="17586B0B"/>
    <w:rsid w:val="17A4103D"/>
    <w:rsid w:val="17E56F60"/>
    <w:rsid w:val="17FE566D"/>
    <w:rsid w:val="18363C5F"/>
    <w:rsid w:val="18761375"/>
    <w:rsid w:val="1876405C"/>
    <w:rsid w:val="18A312F5"/>
    <w:rsid w:val="18A37D74"/>
    <w:rsid w:val="18AB29C3"/>
    <w:rsid w:val="18BC5F12"/>
    <w:rsid w:val="18BF1EA7"/>
    <w:rsid w:val="18C4126B"/>
    <w:rsid w:val="18F002B2"/>
    <w:rsid w:val="18FE652B"/>
    <w:rsid w:val="19084B5B"/>
    <w:rsid w:val="19362169"/>
    <w:rsid w:val="19636CD6"/>
    <w:rsid w:val="198033E4"/>
    <w:rsid w:val="199C7AF2"/>
    <w:rsid w:val="19B47531"/>
    <w:rsid w:val="19C534C4"/>
    <w:rsid w:val="19D63004"/>
    <w:rsid w:val="19D96F98"/>
    <w:rsid w:val="1A2D017B"/>
    <w:rsid w:val="1A66082C"/>
    <w:rsid w:val="1AA2738A"/>
    <w:rsid w:val="1ABA0419"/>
    <w:rsid w:val="1AF26D42"/>
    <w:rsid w:val="1AF851FC"/>
    <w:rsid w:val="1AFF658A"/>
    <w:rsid w:val="1B027E29"/>
    <w:rsid w:val="1B140288"/>
    <w:rsid w:val="1B8461EE"/>
    <w:rsid w:val="1BBB0703"/>
    <w:rsid w:val="1BD163B0"/>
    <w:rsid w:val="1C073948"/>
    <w:rsid w:val="1C104F9B"/>
    <w:rsid w:val="1C185B56"/>
    <w:rsid w:val="1C5B36C2"/>
    <w:rsid w:val="1C6568C1"/>
    <w:rsid w:val="1C754979"/>
    <w:rsid w:val="1C8E7BC6"/>
    <w:rsid w:val="1CB05D8E"/>
    <w:rsid w:val="1CC23D13"/>
    <w:rsid w:val="1CF57C45"/>
    <w:rsid w:val="1D1327C1"/>
    <w:rsid w:val="1D2247B2"/>
    <w:rsid w:val="1D33076D"/>
    <w:rsid w:val="1D3C1D18"/>
    <w:rsid w:val="1D45451A"/>
    <w:rsid w:val="1D6B6159"/>
    <w:rsid w:val="1DAC618C"/>
    <w:rsid w:val="1DE71C83"/>
    <w:rsid w:val="1DEF0B38"/>
    <w:rsid w:val="1E262080"/>
    <w:rsid w:val="1E5A233A"/>
    <w:rsid w:val="1EAE3076"/>
    <w:rsid w:val="1EB8717C"/>
    <w:rsid w:val="1ED02718"/>
    <w:rsid w:val="1EFA3C4B"/>
    <w:rsid w:val="1F134CFA"/>
    <w:rsid w:val="1F1A3993"/>
    <w:rsid w:val="1F2B3DF2"/>
    <w:rsid w:val="1F32168E"/>
    <w:rsid w:val="1F4153C3"/>
    <w:rsid w:val="1F4B4494"/>
    <w:rsid w:val="1F4E5D32"/>
    <w:rsid w:val="1F6927BE"/>
    <w:rsid w:val="1F943655"/>
    <w:rsid w:val="1FB2006F"/>
    <w:rsid w:val="1FC3402A"/>
    <w:rsid w:val="1FC658C9"/>
    <w:rsid w:val="1FE83A91"/>
    <w:rsid w:val="20586E69"/>
    <w:rsid w:val="205C0E8A"/>
    <w:rsid w:val="208E4638"/>
    <w:rsid w:val="20987265"/>
    <w:rsid w:val="20DA359F"/>
    <w:rsid w:val="20DE6C42"/>
    <w:rsid w:val="21182154"/>
    <w:rsid w:val="211865F8"/>
    <w:rsid w:val="211F1734"/>
    <w:rsid w:val="212B00D9"/>
    <w:rsid w:val="21843C8D"/>
    <w:rsid w:val="21A02F7B"/>
    <w:rsid w:val="21C85928"/>
    <w:rsid w:val="21D40771"/>
    <w:rsid w:val="21F26E49"/>
    <w:rsid w:val="21FA7F8C"/>
    <w:rsid w:val="221A1EFC"/>
    <w:rsid w:val="22370D00"/>
    <w:rsid w:val="22486A69"/>
    <w:rsid w:val="22552F34"/>
    <w:rsid w:val="225549DB"/>
    <w:rsid w:val="22A33E06"/>
    <w:rsid w:val="232748D0"/>
    <w:rsid w:val="23377209"/>
    <w:rsid w:val="23797ED7"/>
    <w:rsid w:val="239857CE"/>
    <w:rsid w:val="23A221A9"/>
    <w:rsid w:val="23AA3203"/>
    <w:rsid w:val="23AB72AF"/>
    <w:rsid w:val="23B4085A"/>
    <w:rsid w:val="23DC56BB"/>
    <w:rsid w:val="23E427C1"/>
    <w:rsid w:val="24091B2B"/>
    <w:rsid w:val="242671BB"/>
    <w:rsid w:val="24286B52"/>
    <w:rsid w:val="24570064"/>
    <w:rsid w:val="24721326"/>
    <w:rsid w:val="24C22B02"/>
    <w:rsid w:val="25030A53"/>
    <w:rsid w:val="25387269"/>
    <w:rsid w:val="255120D8"/>
    <w:rsid w:val="25B14925"/>
    <w:rsid w:val="25D86356"/>
    <w:rsid w:val="26461511"/>
    <w:rsid w:val="26AA1AA0"/>
    <w:rsid w:val="26B50445"/>
    <w:rsid w:val="26B97F35"/>
    <w:rsid w:val="26ED077B"/>
    <w:rsid w:val="27277595"/>
    <w:rsid w:val="27402404"/>
    <w:rsid w:val="27871DE1"/>
    <w:rsid w:val="27A110F5"/>
    <w:rsid w:val="27D33279"/>
    <w:rsid w:val="283261F1"/>
    <w:rsid w:val="28A569C3"/>
    <w:rsid w:val="29477A7A"/>
    <w:rsid w:val="294A30C6"/>
    <w:rsid w:val="295F1208"/>
    <w:rsid w:val="299B1B74"/>
    <w:rsid w:val="29CA2459"/>
    <w:rsid w:val="29E518D5"/>
    <w:rsid w:val="2A1A518F"/>
    <w:rsid w:val="2A502059"/>
    <w:rsid w:val="2A510485"/>
    <w:rsid w:val="2A581813"/>
    <w:rsid w:val="2A862824"/>
    <w:rsid w:val="2AAF06F3"/>
    <w:rsid w:val="2AF27EBA"/>
    <w:rsid w:val="2B011EAB"/>
    <w:rsid w:val="2B4B207F"/>
    <w:rsid w:val="2B51698E"/>
    <w:rsid w:val="2BA52670"/>
    <w:rsid w:val="2BAA0794"/>
    <w:rsid w:val="2BBB02AC"/>
    <w:rsid w:val="2BCF1FA9"/>
    <w:rsid w:val="2BEE2754"/>
    <w:rsid w:val="2C197A3A"/>
    <w:rsid w:val="2C2E0A7D"/>
    <w:rsid w:val="2C772424"/>
    <w:rsid w:val="2CEC4985"/>
    <w:rsid w:val="2D0F4D53"/>
    <w:rsid w:val="2D241E80"/>
    <w:rsid w:val="2D3227EF"/>
    <w:rsid w:val="2D5E35E4"/>
    <w:rsid w:val="2DA67706"/>
    <w:rsid w:val="2DC518B5"/>
    <w:rsid w:val="2DF31F7F"/>
    <w:rsid w:val="2E026666"/>
    <w:rsid w:val="2E293BF2"/>
    <w:rsid w:val="2E960B5C"/>
    <w:rsid w:val="2EAA08FD"/>
    <w:rsid w:val="2F124686"/>
    <w:rsid w:val="2F4800A8"/>
    <w:rsid w:val="2FB92D54"/>
    <w:rsid w:val="2FFA3EE9"/>
    <w:rsid w:val="3038011D"/>
    <w:rsid w:val="30872E52"/>
    <w:rsid w:val="30901D07"/>
    <w:rsid w:val="30AC28B9"/>
    <w:rsid w:val="30C60521"/>
    <w:rsid w:val="313E3733"/>
    <w:rsid w:val="317A4765"/>
    <w:rsid w:val="318A0E4C"/>
    <w:rsid w:val="31C12394"/>
    <w:rsid w:val="31CB0666"/>
    <w:rsid w:val="31E57F3A"/>
    <w:rsid w:val="321353C1"/>
    <w:rsid w:val="325E7BE3"/>
    <w:rsid w:val="32786E58"/>
    <w:rsid w:val="32891103"/>
    <w:rsid w:val="32981347"/>
    <w:rsid w:val="32EA4B13"/>
    <w:rsid w:val="32FD73FC"/>
    <w:rsid w:val="33152997"/>
    <w:rsid w:val="33266952"/>
    <w:rsid w:val="33653513"/>
    <w:rsid w:val="336B0809"/>
    <w:rsid w:val="33843679"/>
    <w:rsid w:val="33A25553"/>
    <w:rsid w:val="342B629B"/>
    <w:rsid w:val="34390907"/>
    <w:rsid w:val="343D55E2"/>
    <w:rsid w:val="346A286F"/>
    <w:rsid w:val="348778C5"/>
    <w:rsid w:val="34943D90"/>
    <w:rsid w:val="34974012"/>
    <w:rsid w:val="34A83397"/>
    <w:rsid w:val="34C53F49"/>
    <w:rsid w:val="34F46BF4"/>
    <w:rsid w:val="35066A3B"/>
    <w:rsid w:val="353F1F4D"/>
    <w:rsid w:val="355D1318"/>
    <w:rsid w:val="357A4D33"/>
    <w:rsid w:val="35C83CF1"/>
    <w:rsid w:val="35D2691D"/>
    <w:rsid w:val="35E548A3"/>
    <w:rsid w:val="35FE7713"/>
    <w:rsid w:val="36146F36"/>
    <w:rsid w:val="36455341"/>
    <w:rsid w:val="3659703F"/>
    <w:rsid w:val="36710D05"/>
    <w:rsid w:val="3690132A"/>
    <w:rsid w:val="36A24542"/>
    <w:rsid w:val="36A91D74"/>
    <w:rsid w:val="36AD2EE7"/>
    <w:rsid w:val="36AE738B"/>
    <w:rsid w:val="36FA437E"/>
    <w:rsid w:val="37537F32"/>
    <w:rsid w:val="37704640"/>
    <w:rsid w:val="378C0D4E"/>
    <w:rsid w:val="37933BE9"/>
    <w:rsid w:val="37A8202C"/>
    <w:rsid w:val="37B07132"/>
    <w:rsid w:val="38037056"/>
    <w:rsid w:val="38063178"/>
    <w:rsid w:val="382316B2"/>
    <w:rsid w:val="38237904"/>
    <w:rsid w:val="386C3059"/>
    <w:rsid w:val="38997BC6"/>
    <w:rsid w:val="38EC5F48"/>
    <w:rsid w:val="393671C3"/>
    <w:rsid w:val="395A55A8"/>
    <w:rsid w:val="3973750B"/>
    <w:rsid w:val="397E6F3C"/>
    <w:rsid w:val="398E6FFF"/>
    <w:rsid w:val="39AB195F"/>
    <w:rsid w:val="39AE76A2"/>
    <w:rsid w:val="39E713E1"/>
    <w:rsid w:val="39F07CBA"/>
    <w:rsid w:val="39FE246E"/>
    <w:rsid w:val="3A092B2A"/>
    <w:rsid w:val="3A12378C"/>
    <w:rsid w:val="3A267238"/>
    <w:rsid w:val="3A281202"/>
    <w:rsid w:val="3A307374"/>
    <w:rsid w:val="3AD2116E"/>
    <w:rsid w:val="3B626996"/>
    <w:rsid w:val="3B713194"/>
    <w:rsid w:val="3B864B77"/>
    <w:rsid w:val="3B871F58"/>
    <w:rsid w:val="3B8E778B"/>
    <w:rsid w:val="3BBA40DC"/>
    <w:rsid w:val="3C101F4E"/>
    <w:rsid w:val="3C410359"/>
    <w:rsid w:val="3C4936B2"/>
    <w:rsid w:val="3C9C154F"/>
    <w:rsid w:val="3C9F2136"/>
    <w:rsid w:val="3CD76F0F"/>
    <w:rsid w:val="3CED6733"/>
    <w:rsid w:val="3CF67395"/>
    <w:rsid w:val="3CF90C34"/>
    <w:rsid w:val="3D251A29"/>
    <w:rsid w:val="3D712EC0"/>
    <w:rsid w:val="3D793B23"/>
    <w:rsid w:val="3D8E75CE"/>
    <w:rsid w:val="3DE2791A"/>
    <w:rsid w:val="3E2C3159"/>
    <w:rsid w:val="3E6D7B2B"/>
    <w:rsid w:val="3E6F1166"/>
    <w:rsid w:val="3E6F35DF"/>
    <w:rsid w:val="3E8F7AA2"/>
    <w:rsid w:val="3E90381A"/>
    <w:rsid w:val="3F10721A"/>
    <w:rsid w:val="3F512FA9"/>
    <w:rsid w:val="3F620D12"/>
    <w:rsid w:val="3F6E5909"/>
    <w:rsid w:val="3FBA0B4E"/>
    <w:rsid w:val="3FCC0881"/>
    <w:rsid w:val="404E1296"/>
    <w:rsid w:val="40BF3F42"/>
    <w:rsid w:val="40DC68A2"/>
    <w:rsid w:val="410127AD"/>
    <w:rsid w:val="410A1661"/>
    <w:rsid w:val="412E199D"/>
    <w:rsid w:val="41390150"/>
    <w:rsid w:val="416B7C26"/>
    <w:rsid w:val="41E2438C"/>
    <w:rsid w:val="42004812"/>
    <w:rsid w:val="42010CB6"/>
    <w:rsid w:val="4227271E"/>
    <w:rsid w:val="423F17DF"/>
    <w:rsid w:val="42437645"/>
    <w:rsid w:val="42521512"/>
    <w:rsid w:val="425B7C9B"/>
    <w:rsid w:val="42637C57"/>
    <w:rsid w:val="42731488"/>
    <w:rsid w:val="428C42F8"/>
    <w:rsid w:val="429338D8"/>
    <w:rsid w:val="42C82252"/>
    <w:rsid w:val="42FA5706"/>
    <w:rsid w:val="43770B04"/>
    <w:rsid w:val="437B6846"/>
    <w:rsid w:val="439B47F3"/>
    <w:rsid w:val="43CA157C"/>
    <w:rsid w:val="43E01C6A"/>
    <w:rsid w:val="44227892"/>
    <w:rsid w:val="443B3901"/>
    <w:rsid w:val="444430DC"/>
    <w:rsid w:val="446F063A"/>
    <w:rsid w:val="448636F5"/>
    <w:rsid w:val="44CF1BB0"/>
    <w:rsid w:val="44E37AB2"/>
    <w:rsid w:val="452D591E"/>
    <w:rsid w:val="45576E3F"/>
    <w:rsid w:val="455E0363"/>
    <w:rsid w:val="45726C57"/>
    <w:rsid w:val="45BB73CE"/>
    <w:rsid w:val="45C822B6"/>
    <w:rsid w:val="45EC57D9"/>
    <w:rsid w:val="46050E2A"/>
    <w:rsid w:val="46093B28"/>
    <w:rsid w:val="462036D5"/>
    <w:rsid w:val="462A540E"/>
    <w:rsid w:val="463B050F"/>
    <w:rsid w:val="46761547"/>
    <w:rsid w:val="46A77952"/>
    <w:rsid w:val="46A82DEF"/>
    <w:rsid w:val="46B06807"/>
    <w:rsid w:val="46BB07EA"/>
    <w:rsid w:val="46D06EA9"/>
    <w:rsid w:val="46EE7E50"/>
    <w:rsid w:val="470B1C8F"/>
    <w:rsid w:val="47321912"/>
    <w:rsid w:val="473C009B"/>
    <w:rsid w:val="475C24EB"/>
    <w:rsid w:val="47887784"/>
    <w:rsid w:val="478F466E"/>
    <w:rsid w:val="47F44E19"/>
    <w:rsid w:val="48105852"/>
    <w:rsid w:val="48157567"/>
    <w:rsid w:val="481C50E8"/>
    <w:rsid w:val="483416BA"/>
    <w:rsid w:val="487A3570"/>
    <w:rsid w:val="488D06E4"/>
    <w:rsid w:val="489B5295"/>
    <w:rsid w:val="48B545A9"/>
    <w:rsid w:val="48F14EB5"/>
    <w:rsid w:val="49101688"/>
    <w:rsid w:val="492E7EB7"/>
    <w:rsid w:val="49521DF7"/>
    <w:rsid w:val="49804BB7"/>
    <w:rsid w:val="4A0B1011"/>
    <w:rsid w:val="4A0D21C2"/>
    <w:rsid w:val="4A176B9D"/>
    <w:rsid w:val="4A464412"/>
    <w:rsid w:val="4A49144C"/>
    <w:rsid w:val="4A631DE2"/>
    <w:rsid w:val="4A8D0C0F"/>
    <w:rsid w:val="4ABB1C1E"/>
    <w:rsid w:val="4B26353C"/>
    <w:rsid w:val="4B645E12"/>
    <w:rsid w:val="4BC66ACD"/>
    <w:rsid w:val="4C07336D"/>
    <w:rsid w:val="4C1415E6"/>
    <w:rsid w:val="4C6D0CF6"/>
    <w:rsid w:val="4C800A2A"/>
    <w:rsid w:val="4CCF634C"/>
    <w:rsid w:val="4CF12E00"/>
    <w:rsid w:val="4D043409"/>
    <w:rsid w:val="4D422183"/>
    <w:rsid w:val="4D53613E"/>
    <w:rsid w:val="4D875DE8"/>
    <w:rsid w:val="4D92310A"/>
    <w:rsid w:val="4DC66910"/>
    <w:rsid w:val="4DDA23BB"/>
    <w:rsid w:val="4DEE75A0"/>
    <w:rsid w:val="4DFF0074"/>
    <w:rsid w:val="4E127DA7"/>
    <w:rsid w:val="4E4B5067"/>
    <w:rsid w:val="4F11005F"/>
    <w:rsid w:val="4F243088"/>
    <w:rsid w:val="4F3B332E"/>
    <w:rsid w:val="4F602D94"/>
    <w:rsid w:val="4F7F321A"/>
    <w:rsid w:val="4FB70C06"/>
    <w:rsid w:val="4FD35314"/>
    <w:rsid w:val="4FEE03A0"/>
    <w:rsid w:val="50060832"/>
    <w:rsid w:val="50483F54"/>
    <w:rsid w:val="506348EA"/>
    <w:rsid w:val="50671B62"/>
    <w:rsid w:val="50D47ED0"/>
    <w:rsid w:val="50F96FFC"/>
    <w:rsid w:val="510746C6"/>
    <w:rsid w:val="51356565"/>
    <w:rsid w:val="514C537E"/>
    <w:rsid w:val="515F1555"/>
    <w:rsid w:val="517F5754"/>
    <w:rsid w:val="518B234A"/>
    <w:rsid w:val="528A17EE"/>
    <w:rsid w:val="52C61160"/>
    <w:rsid w:val="53452FE1"/>
    <w:rsid w:val="534B7333"/>
    <w:rsid w:val="53C03E02"/>
    <w:rsid w:val="5406215C"/>
    <w:rsid w:val="54196F7E"/>
    <w:rsid w:val="542425E2"/>
    <w:rsid w:val="5495528E"/>
    <w:rsid w:val="54BA6AA3"/>
    <w:rsid w:val="54C33BA9"/>
    <w:rsid w:val="54D933CD"/>
    <w:rsid w:val="5503044A"/>
    <w:rsid w:val="5512068D"/>
    <w:rsid w:val="55125F07"/>
    <w:rsid w:val="55436A98"/>
    <w:rsid w:val="55835564"/>
    <w:rsid w:val="55B21658"/>
    <w:rsid w:val="55CE6CAA"/>
    <w:rsid w:val="55D41DE6"/>
    <w:rsid w:val="562C577E"/>
    <w:rsid w:val="564B20A8"/>
    <w:rsid w:val="56576C9F"/>
    <w:rsid w:val="56682C5A"/>
    <w:rsid w:val="569577C7"/>
    <w:rsid w:val="56CB31E9"/>
    <w:rsid w:val="56DE7A7D"/>
    <w:rsid w:val="572F3778"/>
    <w:rsid w:val="57464C52"/>
    <w:rsid w:val="5785783C"/>
    <w:rsid w:val="57AE6D93"/>
    <w:rsid w:val="57B819BF"/>
    <w:rsid w:val="57BB500C"/>
    <w:rsid w:val="58533496"/>
    <w:rsid w:val="58692CBA"/>
    <w:rsid w:val="588B414B"/>
    <w:rsid w:val="58953AAF"/>
    <w:rsid w:val="589F34AA"/>
    <w:rsid w:val="58D643EF"/>
    <w:rsid w:val="58DA7713"/>
    <w:rsid w:val="5A3572F7"/>
    <w:rsid w:val="5A3966BC"/>
    <w:rsid w:val="5A4F5EDF"/>
    <w:rsid w:val="5A753B98"/>
    <w:rsid w:val="5A755946"/>
    <w:rsid w:val="5A866D10"/>
    <w:rsid w:val="5AB75F5E"/>
    <w:rsid w:val="5AE96334"/>
    <w:rsid w:val="5AF34ABD"/>
    <w:rsid w:val="5B386973"/>
    <w:rsid w:val="5B49045D"/>
    <w:rsid w:val="5B6854AA"/>
    <w:rsid w:val="5B9E42F5"/>
    <w:rsid w:val="5BA945E8"/>
    <w:rsid w:val="5BE07737"/>
    <w:rsid w:val="5BEF1728"/>
    <w:rsid w:val="5C321615"/>
    <w:rsid w:val="5C7044CD"/>
    <w:rsid w:val="5C9127DF"/>
    <w:rsid w:val="5CB00EB7"/>
    <w:rsid w:val="5CE62B2B"/>
    <w:rsid w:val="5CFD7E74"/>
    <w:rsid w:val="5D296EBB"/>
    <w:rsid w:val="5D347D3A"/>
    <w:rsid w:val="5D4A130C"/>
    <w:rsid w:val="5D916F3A"/>
    <w:rsid w:val="5E13556E"/>
    <w:rsid w:val="5E1B4942"/>
    <w:rsid w:val="5E1B4A56"/>
    <w:rsid w:val="5E1E00A2"/>
    <w:rsid w:val="5E20206C"/>
    <w:rsid w:val="5E4B3A4A"/>
    <w:rsid w:val="5E4C2E61"/>
    <w:rsid w:val="5E6301AB"/>
    <w:rsid w:val="5E766D43"/>
    <w:rsid w:val="5EA20CD3"/>
    <w:rsid w:val="5EB116B6"/>
    <w:rsid w:val="5EFA466C"/>
    <w:rsid w:val="5F015B56"/>
    <w:rsid w:val="5F1A4D0E"/>
    <w:rsid w:val="5F2B2A77"/>
    <w:rsid w:val="5F5B0365"/>
    <w:rsid w:val="5FD50C35"/>
    <w:rsid w:val="5FF217E7"/>
    <w:rsid w:val="60A07495"/>
    <w:rsid w:val="60ED40AE"/>
    <w:rsid w:val="610145CE"/>
    <w:rsid w:val="61023CAB"/>
    <w:rsid w:val="611D0AE5"/>
    <w:rsid w:val="61253B63"/>
    <w:rsid w:val="615838CB"/>
    <w:rsid w:val="617C1CB0"/>
    <w:rsid w:val="61B238C8"/>
    <w:rsid w:val="61C80A51"/>
    <w:rsid w:val="61E84C4F"/>
    <w:rsid w:val="620B4DE2"/>
    <w:rsid w:val="623B7475"/>
    <w:rsid w:val="626F711E"/>
    <w:rsid w:val="6321208A"/>
    <w:rsid w:val="63433F66"/>
    <w:rsid w:val="63A177AC"/>
    <w:rsid w:val="63E15DFA"/>
    <w:rsid w:val="640A78AC"/>
    <w:rsid w:val="640E45C0"/>
    <w:rsid w:val="64135FB4"/>
    <w:rsid w:val="64155AA4"/>
    <w:rsid w:val="645E38EF"/>
    <w:rsid w:val="64805613"/>
    <w:rsid w:val="648A5B26"/>
    <w:rsid w:val="648D1ADE"/>
    <w:rsid w:val="64AC6408"/>
    <w:rsid w:val="64AD3F2E"/>
    <w:rsid w:val="64F41B5D"/>
    <w:rsid w:val="65B9580B"/>
    <w:rsid w:val="65D379C4"/>
    <w:rsid w:val="6621372E"/>
    <w:rsid w:val="662E109F"/>
    <w:rsid w:val="663F14FE"/>
    <w:rsid w:val="664F1741"/>
    <w:rsid w:val="665F56FC"/>
    <w:rsid w:val="668D04BB"/>
    <w:rsid w:val="66990C0E"/>
    <w:rsid w:val="66D02156"/>
    <w:rsid w:val="672C3830"/>
    <w:rsid w:val="674566A0"/>
    <w:rsid w:val="67542D87"/>
    <w:rsid w:val="675E2349"/>
    <w:rsid w:val="67900263"/>
    <w:rsid w:val="67D5211A"/>
    <w:rsid w:val="67E10ABE"/>
    <w:rsid w:val="67E265E5"/>
    <w:rsid w:val="67FF7197"/>
    <w:rsid w:val="680B78E9"/>
    <w:rsid w:val="681F3395"/>
    <w:rsid w:val="685F4CDE"/>
    <w:rsid w:val="68737AB4"/>
    <w:rsid w:val="68D91796"/>
    <w:rsid w:val="68FE11FC"/>
    <w:rsid w:val="69230C63"/>
    <w:rsid w:val="692C7B17"/>
    <w:rsid w:val="69627926"/>
    <w:rsid w:val="698060B5"/>
    <w:rsid w:val="699F653B"/>
    <w:rsid w:val="69E403F2"/>
    <w:rsid w:val="6A7F45BF"/>
    <w:rsid w:val="6A917936"/>
    <w:rsid w:val="6A9516EC"/>
    <w:rsid w:val="6AA61B4B"/>
    <w:rsid w:val="6AC344AB"/>
    <w:rsid w:val="6AF503DD"/>
    <w:rsid w:val="6B1278EC"/>
    <w:rsid w:val="6B1A0EE4"/>
    <w:rsid w:val="6B7A76AD"/>
    <w:rsid w:val="6B813B16"/>
    <w:rsid w:val="6BA50055"/>
    <w:rsid w:val="6BE04AA0"/>
    <w:rsid w:val="6C044D7B"/>
    <w:rsid w:val="6C1B20C5"/>
    <w:rsid w:val="6C3D028D"/>
    <w:rsid w:val="6C7C2B64"/>
    <w:rsid w:val="6C991968"/>
    <w:rsid w:val="6CBF0CA2"/>
    <w:rsid w:val="6CD52274"/>
    <w:rsid w:val="6CE34991"/>
    <w:rsid w:val="6CFE7A1D"/>
    <w:rsid w:val="6D1234C8"/>
    <w:rsid w:val="6D3D434D"/>
    <w:rsid w:val="6D655BB0"/>
    <w:rsid w:val="6D673814"/>
    <w:rsid w:val="6D6855A2"/>
    <w:rsid w:val="6DC9002B"/>
    <w:rsid w:val="6DCC18C9"/>
    <w:rsid w:val="6DD24A05"/>
    <w:rsid w:val="6DFD7CD4"/>
    <w:rsid w:val="6E14501E"/>
    <w:rsid w:val="6E1C2FD8"/>
    <w:rsid w:val="6E1D2124"/>
    <w:rsid w:val="6E2A65EF"/>
    <w:rsid w:val="6E533D98"/>
    <w:rsid w:val="6EDA6400"/>
    <w:rsid w:val="6EF530A1"/>
    <w:rsid w:val="6F176B74"/>
    <w:rsid w:val="6F2968A7"/>
    <w:rsid w:val="6F392F8E"/>
    <w:rsid w:val="6F3A69AC"/>
    <w:rsid w:val="6F4B4A6F"/>
    <w:rsid w:val="6F871F4B"/>
    <w:rsid w:val="6F975F07"/>
    <w:rsid w:val="6FB40BCD"/>
    <w:rsid w:val="7030499C"/>
    <w:rsid w:val="70355FEC"/>
    <w:rsid w:val="70545BA6"/>
    <w:rsid w:val="70716758"/>
    <w:rsid w:val="70AE493D"/>
    <w:rsid w:val="715776FB"/>
    <w:rsid w:val="716D6F1F"/>
    <w:rsid w:val="71C472E6"/>
    <w:rsid w:val="71DB20DB"/>
    <w:rsid w:val="72005FE5"/>
    <w:rsid w:val="72850298"/>
    <w:rsid w:val="72B312A9"/>
    <w:rsid w:val="72B34E05"/>
    <w:rsid w:val="72C214EC"/>
    <w:rsid w:val="72F60DE9"/>
    <w:rsid w:val="731A4E85"/>
    <w:rsid w:val="73691968"/>
    <w:rsid w:val="737352F5"/>
    <w:rsid w:val="73B84754"/>
    <w:rsid w:val="73FC458A"/>
    <w:rsid w:val="74080600"/>
    <w:rsid w:val="748C0004"/>
    <w:rsid w:val="74B27BE5"/>
    <w:rsid w:val="74B44E65"/>
    <w:rsid w:val="74B9247B"/>
    <w:rsid w:val="74FE7C75"/>
    <w:rsid w:val="753D2C53"/>
    <w:rsid w:val="75461F61"/>
    <w:rsid w:val="75695C4F"/>
    <w:rsid w:val="76312C11"/>
    <w:rsid w:val="764A782F"/>
    <w:rsid w:val="769136B0"/>
    <w:rsid w:val="76B16769"/>
    <w:rsid w:val="76D84924"/>
    <w:rsid w:val="77071BC4"/>
    <w:rsid w:val="77505319"/>
    <w:rsid w:val="777C4360"/>
    <w:rsid w:val="77B53404"/>
    <w:rsid w:val="77BA09E4"/>
    <w:rsid w:val="780D320A"/>
    <w:rsid w:val="780E4365"/>
    <w:rsid w:val="780F0D30"/>
    <w:rsid w:val="785E75C1"/>
    <w:rsid w:val="78656BA2"/>
    <w:rsid w:val="786B26DA"/>
    <w:rsid w:val="78A31478"/>
    <w:rsid w:val="78FF330B"/>
    <w:rsid w:val="797C23F5"/>
    <w:rsid w:val="798E3ED6"/>
    <w:rsid w:val="79984D55"/>
    <w:rsid w:val="79E85CDC"/>
    <w:rsid w:val="7A093393"/>
    <w:rsid w:val="7A1A1CD6"/>
    <w:rsid w:val="7A230AC3"/>
    <w:rsid w:val="7A3800DC"/>
    <w:rsid w:val="7A3A5E0C"/>
    <w:rsid w:val="7A4B1055"/>
    <w:rsid w:val="7A6730A5"/>
    <w:rsid w:val="7AB14320"/>
    <w:rsid w:val="7AF95CC7"/>
    <w:rsid w:val="7B42766E"/>
    <w:rsid w:val="7B486307"/>
    <w:rsid w:val="7BC55B1F"/>
    <w:rsid w:val="7BCF78A0"/>
    <w:rsid w:val="7BE67FFA"/>
    <w:rsid w:val="7C247614"/>
    <w:rsid w:val="7C6D071B"/>
    <w:rsid w:val="7C790E6E"/>
    <w:rsid w:val="7CBE5111"/>
    <w:rsid w:val="7CC16371"/>
    <w:rsid w:val="7CC77E2B"/>
    <w:rsid w:val="7CD267D0"/>
    <w:rsid w:val="7CED360A"/>
    <w:rsid w:val="7CFD384D"/>
    <w:rsid w:val="7D0E04C9"/>
    <w:rsid w:val="7D4F7E21"/>
    <w:rsid w:val="7D537911"/>
    <w:rsid w:val="7D6C09D3"/>
    <w:rsid w:val="7D891584"/>
    <w:rsid w:val="7DAA5057"/>
    <w:rsid w:val="7DCB394B"/>
    <w:rsid w:val="7DF2712A"/>
    <w:rsid w:val="7DF34C50"/>
    <w:rsid w:val="7DF74740"/>
    <w:rsid w:val="7E1075B0"/>
    <w:rsid w:val="7E1D3A7B"/>
    <w:rsid w:val="7E336C40"/>
    <w:rsid w:val="7E494870"/>
    <w:rsid w:val="7E7538B7"/>
    <w:rsid w:val="7EF649F8"/>
    <w:rsid w:val="7F196938"/>
    <w:rsid w:val="7F482D79"/>
    <w:rsid w:val="7F8813C8"/>
    <w:rsid w:val="7F940CE8"/>
    <w:rsid w:val="7FA501CC"/>
    <w:rsid w:val="7FA72A65"/>
    <w:rsid w:val="7FCE7723"/>
    <w:rsid w:val="7FEA1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22"/>
    <w:rPr>
      <w:b/>
      <w:bCs/>
    </w:rPr>
  </w:style>
  <w:style w:type="character" w:customStyle="1" w:styleId="9">
    <w:name w:val="批注框文本 Char"/>
    <w:basedOn w:val="7"/>
    <w:link w:val="2"/>
    <w:qFormat/>
    <w:uiPriority w:val="0"/>
    <w:rPr>
      <w:rFonts w:asciiTheme="minorHAnsi" w:hAnsiTheme="minorHAnsi" w:eastAsiaTheme="minorEastAsia" w:cstheme="minorBidi"/>
      <w:kern w:val="2"/>
      <w:sz w:val="18"/>
      <w:szCs w:val="18"/>
    </w:rPr>
  </w:style>
  <w:style w:type="character" w:customStyle="1" w:styleId="10">
    <w:name w:val="页眉 Char"/>
    <w:basedOn w:val="7"/>
    <w:link w:val="4"/>
    <w:qFormat/>
    <w:uiPriority w:val="0"/>
    <w:rPr>
      <w:rFonts w:asciiTheme="minorHAnsi" w:hAnsiTheme="minorHAnsi" w:eastAsiaTheme="minorEastAsia" w:cstheme="minorBidi"/>
      <w:kern w:val="2"/>
      <w:sz w:val="18"/>
      <w:szCs w:val="18"/>
    </w:rPr>
  </w:style>
  <w:style w:type="character" w:customStyle="1" w:styleId="11">
    <w:name w:val="font11"/>
    <w:basedOn w:val="7"/>
    <w:qFormat/>
    <w:uiPriority w:val="0"/>
    <w:rPr>
      <w:rFonts w:hint="eastAsia" w:ascii="黑体" w:hAnsi="宋体" w:eastAsia="黑体" w:cs="黑体"/>
      <w:b/>
      <w:bCs/>
      <w:color w:val="000000"/>
      <w:sz w:val="21"/>
      <w:szCs w:val="21"/>
      <w:u w:val="none"/>
    </w:rPr>
  </w:style>
  <w:style w:type="character" w:customStyle="1" w:styleId="12">
    <w:name w:val="font21"/>
    <w:basedOn w:val="7"/>
    <w:qFormat/>
    <w:uiPriority w:val="0"/>
    <w:rPr>
      <w:rFonts w:hint="eastAsia" w:ascii="仿宋" w:hAnsi="仿宋" w:eastAsia="仿宋" w:cs="仿宋"/>
      <w:b/>
      <w:bCs/>
      <w:color w:val="000000"/>
      <w:sz w:val="24"/>
      <w:szCs w:val="24"/>
      <w:u w:val="none"/>
    </w:rPr>
  </w:style>
  <w:style w:type="character" w:customStyle="1" w:styleId="13">
    <w:name w:val="font31"/>
    <w:basedOn w:val="7"/>
    <w:qFormat/>
    <w:uiPriority w:val="0"/>
    <w:rPr>
      <w:rFonts w:hint="default" w:ascii="Times New Roman" w:hAnsi="Times New Roman" w:cs="Times New Roman"/>
      <w:b/>
      <w:bCs/>
      <w:color w:val="000000"/>
      <w:sz w:val="24"/>
      <w:szCs w:val="24"/>
      <w:u w:val="none"/>
    </w:rPr>
  </w:style>
  <w:style w:type="character" w:customStyle="1" w:styleId="14">
    <w:name w:val="font51"/>
    <w:basedOn w:val="7"/>
    <w:qFormat/>
    <w:uiPriority w:val="0"/>
    <w:rPr>
      <w:rFonts w:ascii="方正仿宋简体" w:hAnsi="方正仿宋简体" w:eastAsia="方正仿宋简体" w:cs="方正仿宋简体"/>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3312</Words>
  <Characters>3486</Characters>
  <Lines>42</Lines>
  <Paragraphs>12</Paragraphs>
  <TotalTime>22</TotalTime>
  <ScaleCrop>false</ScaleCrop>
  <LinksUpToDate>false</LinksUpToDate>
  <CharactersWithSpaces>3500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2023-11-14T02:38:00Z</dcterms:created>
  <dc:creator>Administrator</dc:creator>
  <cp:lastModifiedBy>小董向前冲</cp:lastModifiedBy>
  <cp:lastPrinted>2023-11-14T01:33:00Z</cp:lastPrinted>
  <dcterms:modified xsi:type="dcterms:W3CDTF">2025-10-28T01:11:14Z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E3F22026A420421BB3163F9CC2D12986_13</vt:lpwstr>
  </property>
  <property fmtid="{D5CDD505-2E9C-101B-9397-08002B2CF9AE}" pid="4" name="KSOTemplateDocerSaveRecord">
    <vt:lpwstr>eyJoZGlkIjoiZDk2ZTgzZDg5NmE0MWIwMTI3NzQ4ZTM0MjlhNzQ1MDAiLCJ1c2VySWQiOiI1MTY5MDE4NjYifQ==</vt:lpwstr>
  </property>
</Properties>
</file>